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B1DEB83" w:rsidP="7B1DEB83" w:rsidRDefault="7B1DEB83" w14:paraId="645C35BB" w14:textId="112A4635">
      <w:pPr>
        <w:pStyle w:val="Titel"/>
        <w:bidi w:val="0"/>
        <w:spacing w:before="0" w:beforeAutospacing="off" w:after="240" w:afterAutospacing="off" w:line="360" w:lineRule="auto"/>
        <w:ind w:left="0" w:right="0"/>
        <w:jc w:val="left"/>
      </w:pPr>
      <w:r w:rsidRPr="2B8B71AF" w:rsidR="7B1DEB83">
        <w:rPr>
          <w:rFonts w:ascii="Open Sans" w:hAnsi="Open Sans" w:eastAsia="Open Sans" w:cs="Open Sans"/>
          <w:sz w:val="52"/>
          <w:szCs w:val="52"/>
        </w:rPr>
        <w:t>Salesforce DSGVO</w:t>
      </w:r>
      <w:bookmarkStart w:name="_Toc67909184" w:id="0"/>
      <w:bookmarkStart w:name="_Toc74657981" w:id="1"/>
      <w:bookmarkStart w:name="_Toc75164610" w:id="2"/>
      <w:bookmarkStart w:name="_Toc76391738" w:id="3"/>
      <w:bookmarkStart w:name="_Toc76469389" w:id="4"/>
      <w:bookmarkStart w:name="_Toc79146555" w:id="5"/>
    </w:p>
    <w:p w:rsidR="245A9D89" w:rsidP="245A9D89" w:rsidRDefault="245A9D89" w14:paraId="42462A3E" w14:textId="21372830">
      <w:pPr>
        <w:pStyle w:val="Standard"/>
        <w:bidi w:val="0"/>
        <w:spacing w:before="240" w:beforeAutospacing="off" w:after="160" w:afterAutospacing="off" w:line="360" w:lineRule="auto"/>
        <w:ind w:left="0" w:right="0"/>
        <w:jc w:val="both"/>
      </w:pPr>
      <w:r w:rsidRPr="2B8B71AF" w:rsidR="245A9D89">
        <w:rPr>
          <w:rFonts w:ascii="Open Sans" w:hAnsi="Open Sans" w:eastAsia="Open Sans" w:cs="Open Sans"/>
          <w:sz w:val="20"/>
          <w:szCs w:val="20"/>
        </w:rPr>
        <w:t>Datenschutzkonform arbeiten dank Salesforce</w:t>
      </w:r>
    </w:p>
    <w:p w:rsidRPr="002A488B" w:rsidR="00737AB4" w:rsidP="79530E95" w:rsidRDefault="00737AB4" w14:paraId="04767093" w14:textId="3B2E04C5">
      <w:pPr>
        <w:spacing w:before="0" w:beforeAutospacing="off" w:after="240" w:afterAutospacing="off" w:line="360" w:lineRule="auto"/>
        <w:jc w:val="both"/>
        <w:rPr>
          <w:rFonts w:ascii="Open Sans" w:hAnsi="Open Sans" w:eastAsia="Open Sans" w:cs="Open Sans"/>
        </w:rPr>
      </w:pPr>
      <w:r w:rsidRPr="2B8B71AF" w:rsidR="19DD6827">
        <w:rPr>
          <w:rFonts w:ascii="Open Sans" w:hAnsi="Open Sans" w:eastAsia="Open Sans" w:cs="Open Sans"/>
        </w:rPr>
        <w:t xml:space="preserve"> </w:t>
      </w:r>
    </w:p>
    <w:p w:rsidR="2B8B71AF" w:rsidP="2B8B71AF" w:rsidRDefault="2B8B71AF" w14:paraId="634A4CF7" w14:textId="264783B7">
      <w:pPr>
        <w:pStyle w:val="Standard"/>
        <w:bidi w:val="0"/>
        <w:spacing w:before="0" w:beforeAutospacing="off" w:after="160" w:afterAutospacing="off" w:line="360" w:lineRule="auto"/>
        <w:ind w:left="0" w:right="0"/>
        <w:jc w:val="left"/>
      </w:pPr>
      <w:r w:rsidRPr="497311B7" w:rsidR="2B8B71AF">
        <w:rPr>
          <w:rFonts w:ascii="Open Sans" w:hAnsi="Open Sans" w:eastAsia="Open Sans" w:cs="Open Sans"/>
          <w:b w:val="1"/>
          <w:bCs w:val="1"/>
          <w:i w:val="0"/>
          <w:iCs w:val="0"/>
          <w:caps w:val="0"/>
          <w:smallCaps w:val="0"/>
          <w:noProof w:val="0"/>
          <w:color w:val="000000" w:themeColor="text1" w:themeTint="FF" w:themeShade="FF"/>
          <w:sz w:val="20"/>
          <w:szCs w:val="20"/>
          <w:lang w:val="de-DE"/>
        </w:rPr>
        <w:t>Die Einführung der europäischen Datenschutz-Grundverordnung (DSGVO) hat Unternehmen vor neue Herausforderungen gestellt – insbesondere in Hinblick auf den gesetzeskonformen Umgang gemäß den neuen Regelungen. In diesem Artikel beleuchten wir, wie Salesforce mit seinen Anwendungen dazu beiträgt, dass Sie sich den neuen Standards problemlos anpassen können und die DSGVO einhalten.</w:t>
      </w:r>
    </w:p>
    <w:p w:rsidR="79530E95" w:rsidP="79530E95" w:rsidRDefault="79530E95" w14:paraId="788419E5" w14:textId="07BE7C9B">
      <w:pPr>
        <w:pStyle w:val="Standard"/>
        <w:spacing w:before="0" w:beforeAutospacing="off" w:after="240" w:afterAutospacing="off" w:line="360" w:lineRule="auto"/>
        <w:rPr>
          <w:rFonts w:ascii="Open Sans" w:hAnsi="Open Sans" w:eastAsia="Open Sans" w:cs="Open Sans"/>
          <w:b w:val="1"/>
          <w:bCs w:val="1"/>
          <w:sz w:val="20"/>
          <w:szCs w:val="20"/>
        </w:rPr>
      </w:pPr>
    </w:p>
    <w:sdt>
      <w:sdtPr>
        <w:id w:val="1790636878"/>
        <w:docPartObj>
          <w:docPartGallery w:val="Table of Contents"/>
          <w:docPartUnique/>
        </w:docPartObj>
      </w:sdtPr>
      <w:sdtContent>
        <w:p w:rsidRPr="00D53E15" w:rsidR="00DA63EC" w:rsidP="79530E95" w:rsidRDefault="00DA63EC" w14:paraId="09977E4C" w14:textId="77777777" w14:noSpellErr="1">
          <w:pPr>
            <w:pStyle w:val="Inhaltsverzeichnisberschrift"/>
            <w:spacing w:before="0" w:beforeAutospacing="off" w:after="240" w:afterAutospacing="off" w:line="360" w:lineRule="auto"/>
            <w:jc w:val="both"/>
            <w:rPr>
              <w:rFonts w:ascii="Open Sans" w:hAnsi="Open Sans" w:eastAsia="Open Sans" w:cs="Open Sans"/>
              <w:sz w:val="28"/>
              <w:szCs w:val="28"/>
            </w:rPr>
          </w:pPr>
          <w:r w:rsidRPr="472087FB" w:rsidR="13D46CC8">
            <w:rPr>
              <w:rFonts w:ascii="Open Sans" w:hAnsi="Open Sans" w:eastAsia="Open Sans" w:cs="Open Sans"/>
              <w:sz w:val="28"/>
              <w:szCs w:val="28"/>
            </w:rPr>
            <w:t>Inhalt</w:t>
          </w:r>
        </w:p>
        <w:p w:rsidR="00C17435" w:rsidP="472087FB" w:rsidRDefault="00DA63EC" w14:paraId="1464508E" w14:textId="5FFC9D70">
          <w:pPr>
            <w:pStyle w:val="Verzeichnis1"/>
            <w:tabs>
              <w:tab w:val="right" w:leader="dot" w:pos="9060"/>
            </w:tabs>
            <w:rPr>
              <w:rStyle w:val="Hyperlink"/>
              <w:noProof/>
              <w:lang w:eastAsia="de-DE"/>
            </w:rPr>
          </w:pPr>
          <w:r>
            <w:fldChar w:fldCharType="begin"/>
          </w:r>
          <w:r>
            <w:instrText xml:space="preserve">TOC \o "1-3" \h \z \u</w:instrText>
          </w:r>
          <w:r>
            <w:fldChar w:fldCharType="separate"/>
          </w:r>
          <w:hyperlink w:anchor="_Toc1361786641">
            <w:r w:rsidRPr="472087FB" w:rsidR="472087FB">
              <w:rPr>
                <w:rStyle w:val="Hyperlink"/>
              </w:rPr>
              <w:t>Was ist die DSGVO?</w:t>
            </w:r>
            <w:r>
              <w:tab/>
            </w:r>
            <w:r>
              <w:fldChar w:fldCharType="begin"/>
            </w:r>
            <w:r>
              <w:instrText xml:space="preserve">PAGEREF _Toc1361786641 \h</w:instrText>
            </w:r>
            <w:r>
              <w:fldChar w:fldCharType="separate"/>
            </w:r>
            <w:r w:rsidRPr="472087FB" w:rsidR="472087FB">
              <w:rPr>
                <w:rStyle w:val="Hyperlink"/>
              </w:rPr>
              <w:t>1</w:t>
            </w:r>
            <w:r>
              <w:fldChar w:fldCharType="end"/>
            </w:r>
          </w:hyperlink>
        </w:p>
        <w:p w:rsidR="00C17435" w:rsidP="472087FB" w:rsidRDefault="00C17435" w14:paraId="67731660" w14:textId="7D6F69D5">
          <w:pPr>
            <w:pStyle w:val="Verzeichnis1"/>
            <w:tabs>
              <w:tab w:val="right" w:leader="dot" w:pos="9060"/>
            </w:tabs>
            <w:rPr>
              <w:rStyle w:val="Hyperlink"/>
              <w:noProof/>
              <w:lang w:eastAsia="de-DE"/>
            </w:rPr>
          </w:pPr>
          <w:hyperlink w:anchor="_Toc1582389746">
            <w:r w:rsidRPr="472087FB" w:rsidR="472087FB">
              <w:rPr>
                <w:rStyle w:val="Hyperlink"/>
              </w:rPr>
              <w:t>Was ändert sich durch die DSGVO?</w:t>
            </w:r>
            <w:r>
              <w:tab/>
            </w:r>
            <w:r>
              <w:fldChar w:fldCharType="begin"/>
            </w:r>
            <w:r>
              <w:instrText xml:space="preserve">PAGEREF _Toc1582389746 \h</w:instrText>
            </w:r>
            <w:r>
              <w:fldChar w:fldCharType="separate"/>
            </w:r>
            <w:r w:rsidRPr="472087FB" w:rsidR="472087FB">
              <w:rPr>
                <w:rStyle w:val="Hyperlink"/>
              </w:rPr>
              <w:t>2</w:t>
            </w:r>
            <w:r>
              <w:fldChar w:fldCharType="end"/>
            </w:r>
          </w:hyperlink>
        </w:p>
        <w:p w:rsidR="00C17435" w:rsidP="472087FB" w:rsidRDefault="00C17435" w14:paraId="452E42F5" w14:textId="54CCB05C">
          <w:pPr>
            <w:pStyle w:val="Verzeichnis1"/>
            <w:tabs>
              <w:tab w:val="right" w:leader="dot" w:pos="9060"/>
            </w:tabs>
            <w:rPr>
              <w:rStyle w:val="Hyperlink"/>
              <w:noProof/>
              <w:lang w:eastAsia="de-DE"/>
            </w:rPr>
          </w:pPr>
          <w:hyperlink w:anchor="_Toc327018781">
            <w:r w:rsidRPr="472087FB" w:rsidR="472087FB">
              <w:rPr>
                <w:rStyle w:val="Hyperlink"/>
              </w:rPr>
              <w:t>Wie hilft Saleforce bei Einhaltung der DSGVO?</w:t>
            </w:r>
            <w:r>
              <w:tab/>
            </w:r>
            <w:r>
              <w:fldChar w:fldCharType="begin"/>
            </w:r>
            <w:r>
              <w:instrText xml:space="preserve">PAGEREF _Toc327018781 \h</w:instrText>
            </w:r>
            <w:r>
              <w:fldChar w:fldCharType="separate"/>
            </w:r>
            <w:r w:rsidRPr="472087FB" w:rsidR="472087FB">
              <w:rPr>
                <w:rStyle w:val="Hyperlink"/>
              </w:rPr>
              <w:t>3</w:t>
            </w:r>
            <w:r>
              <w:fldChar w:fldCharType="end"/>
            </w:r>
          </w:hyperlink>
        </w:p>
        <w:p w:rsidR="00C17435" w:rsidP="472087FB" w:rsidRDefault="00C17435" w14:paraId="1ACB81EE" w14:textId="4F9B3D18">
          <w:pPr>
            <w:pStyle w:val="Verzeichnis1"/>
            <w:tabs>
              <w:tab w:val="right" w:leader="dot" w:pos="9060"/>
            </w:tabs>
            <w:rPr>
              <w:rStyle w:val="Hyperlink"/>
              <w:noProof/>
              <w:lang w:eastAsia="de-DE"/>
            </w:rPr>
          </w:pPr>
          <w:hyperlink w:anchor="_Toc1503744163">
            <w:r w:rsidRPr="472087FB" w:rsidR="472087FB">
              <w:rPr>
                <w:rStyle w:val="Hyperlink"/>
              </w:rPr>
              <w:t>Salesforce Prozesse DSGVO-konform gestalten</w:t>
            </w:r>
            <w:r>
              <w:tab/>
            </w:r>
            <w:r>
              <w:fldChar w:fldCharType="begin"/>
            </w:r>
            <w:r>
              <w:instrText xml:space="preserve">PAGEREF _Toc1503744163 \h</w:instrText>
            </w:r>
            <w:r>
              <w:fldChar w:fldCharType="separate"/>
            </w:r>
            <w:r w:rsidRPr="472087FB" w:rsidR="472087FB">
              <w:rPr>
                <w:rStyle w:val="Hyperlink"/>
              </w:rPr>
              <w:t>4</w:t>
            </w:r>
            <w:r>
              <w:fldChar w:fldCharType="end"/>
            </w:r>
          </w:hyperlink>
        </w:p>
        <w:p w:rsidR="00C17435" w:rsidP="472087FB" w:rsidRDefault="00C17435" w14:paraId="0C444189" w14:textId="12DA6580">
          <w:pPr>
            <w:pStyle w:val="Verzeichnis1"/>
            <w:tabs>
              <w:tab w:val="right" w:leader="dot" w:pos="9060"/>
            </w:tabs>
            <w:rPr>
              <w:rStyle w:val="Hyperlink"/>
              <w:noProof/>
              <w:lang w:eastAsia="de-DE"/>
            </w:rPr>
          </w:pPr>
          <w:hyperlink w:anchor="_Toc971893429">
            <w:r w:rsidRPr="472087FB" w:rsidR="472087FB">
              <w:rPr>
                <w:rStyle w:val="Hyperlink"/>
              </w:rPr>
              <w:t>Fazit</w:t>
            </w:r>
            <w:r>
              <w:tab/>
            </w:r>
            <w:r>
              <w:fldChar w:fldCharType="begin"/>
            </w:r>
            <w:r>
              <w:instrText xml:space="preserve">PAGEREF _Toc971893429 \h</w:instrText>
            </w:r>
            <w:r>
              <w:fldChar w:fldCharType="separate"/>
            </w:r>
            <w:r w:rsidRPr="472087FB" w:rsidR="472087FB">
              <w:rPr>
                <w:rStyle w:val="Hyperlink"/>
              </w:rPr>
              <w:t>5</w:t>
            </w:r>
            <w:r>
              <w:fldChar w:fldCharType="end"/>
            </w:r>
          </w:hyperlink>
        </w:p>
        <w:p w:rsidR="00C17435" w:rsidP="472087FB" w:rsidRDefault="00C17435" w14:paraId="3192CF7B" w14:textId="786DFF9D">
          <w:pPr>
            <w:pStyle w:val="Verzeichnis1"/>
            <w:tabs>
              <w:tab w:val="right" w:leader="dot" w:pos="9060"/>
            </w:tabs>
            <w:rPr>
              <w:rStyle w:val="Hyperlink"/>
              <w:noProof/>
              <w:lang w:eastAsia="de-DE"/>
            </w:rPr>
          </w:pPr>
          <w:hyperlink w:anchor="_Toc156652773">
            <w:r w:rsidRPr="472087FB" w:rsidR="472087FB">
              <w:rPr>
                <w:rStyle w:val="Hyperlink"/>
              </w:rPr>
              <w:t>Kontakt</w:t>
            </w:r>
            <w:r>
              <w:tab/>
            </w:r>
            <w:r>
              <w:fldChar w:fldCharType="begin"/>
            </w:r>
            <w:r>
              <w:instrText xml:space="preserve">PAGEREF _Toc156652773 \h</w:instrText>
            </w:r>
            <w:r>
              <w:fldChar w:fldCharType="separate"/>
            </w:r>
            <w:r w:rsidRPr="472087FB" w:rsidR="472087FB">
              <w:rPr>
                <w:rStyle w:val="Hyperlink"/>
              </w:rPr>
              <w:t>5</w:t>
            </w:r>
            <w:r>
              <w:fldChar w:fldCharType="end"/>
            </w:r>
          </w:hyperlink>
          <w:r>
            <w:fldChar w:fldCharType="end"/>
          </w:r>
        </w:p>
      </w:sdtContent>
    </w:sdt>
    <w:p w:rsidRPr="00D53E15" w:rsidR="002816E6" w:rsidP="79530E95" w:rsidRDefault="00DA63EC" w14:paraId="034DB9CD" w14:textId="1F1C8454" w14:noSpellErr="1">
      <w:pPr>
        <w:spacing w:after="0" w:line="360" w:lineRule="auto"/>
        <w:jc w:val="both"/>
        <w:rPr>
          <w:rFonts w:ascii="Open Sans" w:hAnsi="Open Sans" w:eastAsia="Open Sans" w:cs="Open Sans"/>
          <w:sz w:val="10"/>
          <w:szCs w:val="10"/>
        </w:rPr>
      </w:pPr>
    </w:p>
    <w:p w:rsidR="00C82794" w:rsidP="79530E95" w:rsidRDefault="00C82794" w14:paraId="20C7F8DD" w14:textId="77777777" w14:noSpellErr="1">
      <w:pPr>
        <w:spacing w:line="360" w:lineRule="auto"/>
        <w:rPr>
          <w:rFonts w:ascii="Open Sans" w:hAnsi="Open Sans" w:eastAsia="Open Sans" w:cs="Open Sans"/>
          <w:color w:val="2F5496" w:themeColor="accent1" w:themeShade="BF"/>
          <w:sz w:val="28"/>
          <w:szCs w:val="28"/>
        </w:rPr>
      </w:pPr>
      <w:r w:rsidRPr="245A9D89">
        <w:rPr>
          <w:rFonts w:ascii="Open Sans" w:hAnsi="Open Sans" w:eastAsia="Open Sans" w:cs="Open Sans"/>
          <w:sz w:val="28"/>
          <w:szCs w:val="28"/>
        </w:rPr>
        <w:br w:type="page"/>
      </w:r>
    </w:p>
    <w:p w:rsidR="79530E95" w:rsidP="245A9D89" w:rsidRDefault="79530E95" w14:paraId="200DEF6E" w14:textId="129BBA4B">
      <w:pPr>
        <w:pStyle w:val="berschrift1"/>
        <w:bidi w:val="0"/>
        <w:spacing w:before="240" w:beforeAutospacing="off" w:after="120" w:afterAutospacing="off" w:line="360" w:lineRule="auto"/>
        <w:ind w:left="0" w:right="0"/>
        <w:jc w:val="both"/>
        <w:rPr>
          <w:rFonts w:ascii="Open Sans" w:hAnsi="Open Sans" w:eastAsia="Open Sans" w:cs="Open Sans"/>
          <w:color w:val="2F5496" w:themeColor="accent1" w:themeTint="FF" w:themeShade="BF"/>
          <w:sz w:val="32"/>
          <w:szCs w:val="32"/>
        </w:rPr>
      </w:pPr>
      <w:bookmarkStart w:name="_Toc1361786641" w:id="1982790478"/>
      <w:r w:rsidRPr="472087FB" w:rsidR="79530E95">
        <w:rPr>
          <w:rFonts w:ascii="Open Sans" w:hAnsi="Open Sans" w:eastAsia="Open Sans" w:cs="Open Sans"/>
          <w:sz w:val="28"/>
          <w:szCs w:val="28"/>
        </w:rPr>
        <w:t>Was ist die DSGVO</w:t>
      </w:r>
      <w:r w:rsidRPr="472087FB" w:rsidR="79530E95">
        <w:rPr>
          <w:rFonts w:ascii="Open Sans" w:hAnsi="Open Sans" w:eastAsia="Open Sans" w:cs="Open Sans"/>
          <w:sz w:val="28"/>
          <w:szCs w:val="28"/>
        </w:rPr>
        <w:t>?</w:t>
      </w:r>
      <w:bookmarkEnd w:id="1982790478"/>
    </w:p>
    <w:p w:rsidR="2B8B71AF" w:rsidP="2B8B71AF" w:rsidRDefault="2B8B71AF" w14:paraId="19DF9656" w14:textId="7AC8721C">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2B8B71AF" w:rsidR="2B8B71AF">
        <w:rPr>
          <w:rFonts w:ascii="Open Sans" w:hAnsi="Open Sans" w:eastAsia="Open Sans" w:cs="Open Sans"/>
          <w:sz w:val="20"/>
          <w:szCs w:val="20"/>
        </w:rPr>
        <w:t>Durch die DSGVO, welche 2018 in Kraft getreten ist, wurden die Datenschutzrichtlinien innerhalb der EU bedeutend erweitert. Mit den neuen Regelungen zum Schutz personenbezogener Daten nimmt die Europäische Union Rücksicht auf die rasanten technologischen Veränderungen der letzten Jahre und dem mit der fortschreitenden Globalisierung verbundenen weltweiten Austausch von persönlichen Daten. Die DSGVO stellt ein einheitliches Regelwerk dar, das über den einzelnen nationalen Gesetzen der Mitgliedsländer steht und in jedem der Länder durchsetzbar ist.</w:t>
      </w:r>
    </w:p>
    <w:p w:rsidR="2B8B71AF" w:rsidP="2B8B71AF" w:rsidRDefault="2B8B71AF" w14:paraId="772E7362" w14:textId="22D2AA3E">
      <w:pPr>
        <w:pStyle w:val="Standard"/>
        <w:bidi w:val="0"/>
        <w:spacing w:before="0" w:beforeAutospacing="off" w:after="160" w:afterAutospacing="off" w:line="360" w:lineRule="auto"/>
        <w:ind w:left="0" w:right="0"/>
        <w:jc w:val="both"/>
        <w:rPr>
          <w:rFonts w:ascii="Open Sans" w:hAnsi="Open Sans" w:eastAsia="Open Sans" w:cs="Open Sans"/>
          <w:sz w:val="20"/>
          <w:szCs w:val="20"/>
        </w:rPr>
      </w:pPr>
      <w:r w:rsidRPr="2B8B71AF" w:rsidR="2B8B71AF">
        <w:rPr>
          <w:rFonts w:ascii="Open Sans" w:hAnsi="Open Sans" w:eastAsia="Open Sans" w:cs="Open Sans"/>
          <w:sz w:val="20"/>
          <w:szCs w:val="20"/>
        </w:rPr>
        <w:t xml:space="preserve">Die DSGVO stellt dabei einige Grundprinzipien auf: </w:t>
      </w:r>
    </w:p>
    <w:p w:rsidR="2B8B71AF" w:rsidP="2B8B71AF" w:rsidRDefault="2B8B71AF" w14:paraId="2B7ACB01" w14:textId="5EC073B4">
      <w:pPr>
        <w:pStyle w:val="Listenabsatz"/>
        <w:numPr>
          <w:ilvl w:val="0"/>
          <w:numId w:val="42"/>
        </w:numPr>
        <w:bidi w:val="0"/>
        <w:spacing w:before="0" w:beforeAutospacing="off" w:after="160" w:afterAutospacing="off" w:line="360" w:lineRule="auto"/>
        <w:ind w:right="0"/>
        <w:jc w:val="both"/>
        <w:rPr>
          <w:rFonts w:ascii="Open Sans" w:hAnsi="Open Sans" w:eastAsia="Open Sans" w:cs="Open Sans"/>
          <w:sz w:val="20"/>
          <w:szCs w:val="20"/>
        </w:rPr>
      </w:pPr>
      <w:r w:rsidRPr="2B8B71AF" w:rsidR="2B8B71AF">
        <w:rPr>
          <w:rFonts w:ascii="Open Sans" w:hAnsi="Open Sans" w:eastAsia="Open Sans" w:cs="Open Sans"/>
          <w:sz w:val="20"/>
          <w:szCs w:val="20"/>
        </w:rPr>
        <w:t>Fairness und Transparenz: Daten müssen stets rechtmäßig und transparent verarbeitet werden</w:t>
      </w:r>
    </w:p>
    <w:p w:rsidR="2B8B71AF" w:rsidP="2B8B71AF" w:rsidRDefault="2B8B71AF" w14:paraId="7D6529D5" w14:textId="09F4BEA0">
      <w:pPr>
        <w:pStyle w:val="Listenabsatz"/>
        <w:numPr>
          <w:ilvl w:val="0"/>
          <w:numId w:val="42"/>
        </w:numPr>
        <w:bidi w:val="0"/>
        <w:spacing w:before="0" w:beforeAutospacing="off" w:after="160" w:afterAutospacing="off" w:line="360" w:lineRule="auto"/>
        <w:ind w:right="0"/>
        <w:jc w:val="both"/>
        <w:rPr>
          <w:rFonts w:ascii="Open Sans" w:hAnsi="Open Sans" w:eastAsia="Open Sans" w:cs="Open Sans"/>
          <w:sz w:val="20"/>
          <w:szCs w:val="20"/>
        </w:rPr>
      </w:pPr>
      <w:r w:rsidRPr="2B8B71AF" w:rsidR="2B8B71AF">
        <w:rPr>
          <w:rFonts w:ascii="Open Sans" w:hAnsi="Open Sans" w:eastAsia="Open Sans" w:cs="Open Sans"/>
          <w:sz w:val="20"/>
          <w:szCs w:val="20"/>
        </w:rPr>
        <w:t>Zweckbindung: Daten dürfen von Unternehmen nur für eindeutige, vereinbarte und legitimierte Zwecke verwendet werden</w:t>
      </w:r>
    </w:p>
    <w:p w:rsidR="2B8B71AF" w:rsidP="2B8B71AF" w:rsidRDefault="2B8B71AF" w14:paraId="48AE54FF" w14:textId="11F288FD">
      <w:pPr>
        <w:pStyle w:val="Listenabsatz"/>
        <w:numPr>
          <w:ilvl w:val="0"/>
          <w:numId w:val="42"/>
        </w:numPr>
        <w:bidi w:val="0"/>
        <w:spacing w:before="0" w:beforeAutospacing="off" w:after="160" w:afterAutospacing="off" w:line="360" w:lineRule="auto"/>
        <w:ind w:right="0"/>
        <w:jc w:val="both"/>
        <w:rPr>
          <w:rFonts w:ascii="Open Sans" w:hAnsi="Open Sans" w:eastAsia="Open Sans" w:cs="Open Sans"/>
          <w:sz w:val="20"/>
          <w:szCs w:val="20"/>
        </w:rPr>
      </w:pPr>
      <w:r w:rsidRPr="2B8B71AF" w:rsidR="2B8B71AF">
        <w:rPr>
          <w:rFonts w:ascii="Open Sans" w:hAnsi="Open Sans" w:eastAsia="Open Sans" w:cs="Open Sans"/>
          <w:sz w:val="20"/>
          <w:szCs w:val="20"/>
        </w:rPr>
        <w:t>Datenminimierung: Unternehmen dürfen nur Daten erheben, wenn diese angemessen, erheblich und für den Zweck notwendig sind</w:t>
      </w:r>
    </w:p>
    <w:p w:rsidR="2B8B71AF" w:rsidP="2B8B71AF" w:rsidRDefault="2B8B71AF" w14:paraId="4CDC1A13" w14:textId="0A722F68">
      <w:pPr>
        <w:pStyle w:val="Listenabsatz"/>
        <w:numPr>
          <w:ilvl w:val="0"/>
          <w:numId w:val="42"/>
        </w:numPr>
        <w:bidi w:val="0"/>
        <w:spacing w:before="0" w:beforeAutospacing="off" w:after="160" w:afterAutospacing="off" w:line="360" w:lineRule="auto"/>
        <w:ind w:right="0"/>
        <w:jc w:val="both"/>
        <w:rPr>
          <w:rFonts w:ascii="Open Sans" w:hAnsi="Open Sans" w:eastAsia="Open Sans" w:cs="Open Sans"/>
          <w:sz w:val="20"/>
          <w:szCs w:val="20"/>
        </w:rPr>
      </w:pPr>
      <w:r w:rsidRPr="2B8B71AF" w:rsidR="2B8B71AF">
        <w:rPr>
          <w:rFonts w:ascii="Open Sans" w:hAnsi="Open Sans" w:eastAsia="Open Sans" w:cs="Open Sans"/>
          <w:sz w:val="20"/>
          <w:szCs w:val="20"/>
        </w:rPr>
        <w:t>Datenlöschung: Daten dürfen nur so lange gespeichert werden, wie es für den vereinbarten Zweck notwendig ist</w:t>
      </w:r>
    </w:p>
    <w:p w:rsidR="2B8B71AF" w:rsidP="2B8B71AF" w:rsidRDefault="2B8B71AF" w14:paraId="25FE9135" w14:textId="621F7B20">
      <w:pPr>
        <w:pStyle w:val="Listenabsatz"/>
        <w:numPr>
          <w:ilvl w:val="0"/>
          <w:numId w:val="42"/>
        </w:numPr>
        <w:bidi w:val="0"/>
        <w:spacing w:before="0" w:beforeAutospacing="off" w:after="160" w:afterAutospacing="off" w:line="360" w:lineRule="auto"/>
        <w:ind w:right="0"/>
        <w:jc w:val="both"/>
        <w:rPr>
          <w:rFonts w:ascii="Open Sans" w:hAnsi="Open Sans" w:eastAsia="Open Sans" w:cs="Open Sans"/>
          <w:sz w:val="20"/>
          <w:szCs w:val="20"/>
        </w:rPr>
      </w:pPr>
      <w:r w:rsidRPr="2B8B71AF" w:rsidR="2B8B71AF">
        <w:rPr>
          <w:rFonts w:ascii="Open Sans" w:hAnsi="Open Sans" w:eastAsia="Open Sans" w:cs="Open Sans"/>
          <w:sz w:val="20"/>
          <w:szCs w:val="20"/>
        </w:rPr>
        <w:t>Richtigkeit: Die Daten müssen korrekt sein und sich auf dem neuesten Stand befinden</w:t>
      </w:r>
    </w:p>
    <w:p w:rsidR="2B8B71AF" w:rsidP="2B8B71AF" w:rsidRDefault="2B8B71AF" w14:paraId="5D016F4B" w14:textId="1D07E57E">
      <w:pPr>
        <w:pStyle w:val="Listenabsatz"/>
        <w:numPr>
          <w:ilvl w:val="0"/>
          <w:numId w:val="42"/>
        </w:numPr>
        <w:bidi w:val="0"/>
        <w:spacing w:before="0" w:beforeAutospacing="off" w:after="160" w:afterAutospacing="off" w:line="360" w:lineRule="auto"/>
        <w:ind w:right="0"/>
        <w:jc w:val="both"/>
        <w:rPr>
          <w:rFonts w:ascii="Open Sans" w:hAnsi="Open Sans" w:eastAsia="Open Sans" w:cs="Open Sans"/>
          <w:sz w:val="20"/>
          <w:szCs w:val="20"/>
        </w:rPr>
      </w:pPr>
      <w:r w:rsidRPr="2B8B71AF" w:rsidR="2B8B71AF">
        <w:rPr>
          <w:rFonts w:ascii="Open Sans" w:hAnsi="Open Sans" w:eastAsia="Open Sans" w:cs="Open Sans"/>
          <w:sz w:val="20"/>
          <w:szCs w:val="20"/>
        </w:rPr>
        <w:t xml:space="preserve">Rechenschaftspflicht: Die Einhaltung der DSGVO-Vorschriften muss durch das Unternehmen nachgewiesen werden. Hierfür muss ein Datenschutzbeauftragter benannt werden, es müssen Verträge mit Auftragsverarbeitern geschlossen und die Grundsätze Privacy </w:t>
      </w:r>
      <w:proofErr w:type="spellStart"/>
      <w:r w:rsidRPr="2B8B71AF" w:rsidR="2B8B71AF">
        <w:rPr>
          <w:rFonts w:ascii="Open Sans" w:hAnsi="Open Sans" w:eastAsia="Open Sans" w:cs="Open Sans"/>
          <w:sz w:val="20"/>
          <w:szCs w:val="20"/>
        </w:rPr>
        <w:t>by</w:t>
      </w:r>
      <w:proofErr w:type="spellEnd"/>
      <w:r w:rsidRPr="2B8B71AF" w:rsidR="2B8B71AF">
        <w:rPr>
          <w:rFonts w:ascii="Open Sans" w:hAnsi="Open Sans" w:eastAsia="Open Sans" w:cs="Open Sans"/>
          <w:sz w:val="20"/>
          <w:szCs w:val="20"/>
        </w:rPr>
        <w:t xml:space="preserve"> Design und Privacy </w:t>
      </w:r>
      <w:proofErr w:type="spellStart"/>
      <w:r w:rsidRPr="2B8B71AF" w:rsidR="2B8B71AF">
        <w:rPr>
          <w:rFonts w:ascii="Open Sans" w:hAnsi="Open Sans" w:eastAsia="Open Sans" w:cs="Open Sans"/>
          <w:sz w:val="20"/>
          <w:szCs w:val="20"/>
        </w:rPr>
        <w:t>by</w:t>
      </w:r>
      <w:proofErr w:type="spellEnd"/>
      <w:r w:rsidRPr="2B8B71AF" w:rsidR="2B8B71AF">
        <w:rPr>
          <w:rFonts w:ascii="Open Sans" w:hAnsi="Open Sans" w:eastAsia="Open Sans" w:cs="Open Sans"/>
          <w:sz w:val="20"/>
          <w:szCs w:val="20"/>
        </w:rPr>
        <w:t xml:space="preserve"> Default berücksichtigt werden </w:t>
      </w:r>
    </w:p>
    <w:p w:rsidR="2B8B71AF" w:rsidP="2B8B71AF" w:rsidRDefault="2B8B71AF" w14:paraId="5D52B50E" w14:textId="535AD663">
      <w:pPr>
        <w:pStyle w:val="Listenabsatz"/>
        <w:numPr>
          <w:ilvl w:val="0"/>
          <w:numId w:val="42"/>
        </w:numPr>
        <w:bidi w:val="0"/>
        <w:spacing w:before="0" w:beforeAutospacing="off" w:after="160" w:afterAutospacing="off" w:line="360" w:lineRule="auto"/>
        <w:ind w:right="0"/>
        <w:jc w:val="both"/>
        <w:rPr>
          <w:rFonts w:ascii="Open Sans" w:hAnsi="Open Sans" w:eastAsia="Open Sans" w:cs="Open Sans"/>
          <w:sz w:val="20"/>
          <w:szCs w:val="20"/>
        </w:rPr>
      </w:pPr>
      <w:r w:rsidRPr="2B8B71AF" w:rsidR="2B8B71AF">
        <w:rPr>
          <w:rFonts w:ascii="Open Sans" w:hAnsi="Open Sans" w:eastAsia="Open Sans" w:cs="Open Sans"/>
          <w:sz w:val="20"/>
          <w:szCs w:val="20"/>
        </w:rPr>
        <w:t>Sicherheit: Unternehmen müssen geeignete Maßnahmen ergreifen, um personenbezogene Daten vor dem Zugriff durch Unbefugte zu schützen. Außerdem muss ein Schutz vor Verlust und Vernichtung der Daten gewährleistet sein.</w:t>
      </w:r>
    </w:p>
    <w:p w:rsidR="245A9D89" w:rsidP="245A9D89" w:rsidRDefault="245A9D89" w14:paraId="31221546" w14:textId="0F605CCA">
      <w:pPr>
        <w:pStyle w:val="berschrift1"/>
        <w:bidi w:val="0"/>
        <w:spacing w:before="240" w:beforeAutospacing="off" w:after="120" w:afterAutospacing="off" w:line="360" w:lineRule="auto"/>
        <w:ind w:left="0" w:right="0"/>
        <w:jc w:val="both"/>
        <w:rPr>
          <w:rFonts w:ascii="Open Sans" w:hAnsi="Open Sans" w:eastAsia="Open Sans" w:cs="Open Sans"/>
          <w:sz w:val="28"/>
          <w:szCs w:val="28"/>
        </w:rPr>
      </w:pPr>
    </w:p>
    <w:p w:rsidR="79530E95" w:rsidP="425E46FB" w:rsidRDefault="79530E95" w14:paraId="65F73819" w14:textId="52B0935B">
      <w:pPr>
        <w:pStyle w:val="berschrift1"/>
        <w:bidi w:val="0"/>
        <w:spacing w:before="240" w:beforeAutospacing="off" w:after="120" w:afterAutospacing="off" w:line="360" w:lineRule="auto"/>
        <w:ind w:left="0" w:right="0"/>
        <w:jc w:val="both"/>
        <w:rPr>
          <w:rFonts w:ascii="Open Sans" w:hAnsi="Open Sans" w:eastAsia="Open Sans" w:cs="Open Sans"/>
          <w:sz w:val="28"/>
          <w:szCs w:val="28"/>
        </w:rPr>
      </w:pPr>
      <w:bookmarkStart w:name="_Toc1582389746" w:id="1128598230"/>
      <w:r w:rsidRPr="472087FB" w:rsidR="79530E95">
        <w:rPr>
          <w:rFonts w:ascii="Open Sans" w:hAnsi="Open Sans" w:eastAsia="Open Sans" w:cs="Open Sans"/>
          <w:sz w:val="28"/>
          <w:szCs w:val="28"/>
        </w:rPr>
        <w:t>Was ändert sich durch die DSGVO?</w:t>
      </w:r>
      <w:bookmarkEnd w:id="1128598230"/>
    </w:p>
    <w:p w:rsidR="79530E95" w:rsidP="0A23EF0E" w:rsidRDefault="79530E95" w14:paraId="48516144" w14:textId="38B8E0CB">
      <w:pPr>
        <w:pStyle w:val="Standard"/>
        <w:spacing w:line="360" w:lineRule="auto"/>
        <w:jc w:val="both"/>
        <w:rPr>
          <w:rFonts w:ascii="Open Sans" w:hAnsi="Open Sans" w:eastAsia="Open Sans" w:cs="Open Sans"/>
          <w:sz w:val="20"/>
          <w:szCs w:val="20"/>
        </w:rPr>
      </w:pPr>
      <w:r w:rsidRPr="0A23EF0E" w:rsidR="245A9D89">
        <w:rPr>
          <w:rFonts w:ascii="Open Sans" w:hAnsi="Open Sans" w:eastAsia="Open Sans" w:cs="Open Sans"/>
          <w:sz w:val="20"/>
          <w:szCs w:val="20"/>
        </w:rPr>
        <w:t>Im Folgenden ein kurzer und handlicher Überblick darüber, was sich durch die DSGVO für Verbraucher und Unternehmen konkret ändert:</w:t>
      </w:r>
    </w:p>
    <w:p w:rsidR="79530E95" w:rsidP="0A23EF0E" w:rsidRDefault="79530E95" w14:paraId="6C34D373" w14:textId="3FA1AA5C">
      <w:pPr>
        <w:pStyle w:val="Listenabsatz"/>
        <w:numPr>
          <w:ilvl w:val="0"/>
          <w:numId w:val="43"/>
        </w:numPr>
        <w:spacing w:line="360" w:lineRule="auto"/>
        <w:jc w:val="both"/>
        <w:rPr>
          <w:rFonts w:ascii="Open Sans" w:hAnsi="Open Sans" w:eastAsia="Open Sans" w:cs="Open Sans"/>
          <w:sz w:val="20"/>
          <w:szCs w:val="20"/>
        </w:rPr>
      </w:pPr>
      <w:r w:rsidRPr="0A23EF0E" w:rsidR="245A9D89">
        <w:rPr>
          <w:rFonts w:ascii="Open Sans" w:hAnsi="Open Sans" w:eastAsia="Open Sans" w:cs="Open Sans"/>
          <w:sz w:val="20"/>
          <w:szCs w:val="20"/>
        </w:rPr>
        <w:t>Erweiterte Rechte für betroffene Personen in der EU: Die Rechte von Personen innerhalb der Europäischen Union werden zum Beispiel hinsichtlich Löschung, Einschränkung der Verarbeitung und Übertragbarkeit personenbezogener Daten erweitert.</w:t>
      </w:r>
    </w:p>
    <w:p w:rsidR="79530E95" w:rsidP="0A23EF0E" w:rsidRDefault="79530E95" w14:paraId="555F3A19" w14:textId="04784997">
      <w:pPr>
        <w:pStyle w:val="Listenabsatz"/>
        <w:numPr>
          <w:ilvl w:val="0"/>
          <w:numId w:val="43"/>
        </w:numPr>
        <w:spacing w:line="360" w:lineRule="auto"/>
        <w:jc w:val="both"/>
        <w:rPr>
          <w:rFonts w:ascii="Open Sans" w:hAnsi="Open Sans" w:eastAsia="Open Sans" w:cs="Open Sans"/>
          <w:sz w:val="20"/>
          <w:szCs w:val="20"/>
        </w:rPr>
      </w:pPr>
      <w:r w:rsidRPr="0A23EF0E" w:rsidR="245A9D89">
        <w:rPr>
          <w:rFonts w:ascii="Open Sans" w:hAnsi="Open Sans" w:eastAsia="Open Sans" w:cs="Open Sans"/>
          <w:sz w:val="20"/>
          <w:szCs w:val="20"/>
        </w:rPr>
        <w:t>Verpflichtung der Einhaltung: Unternehmen müssen angemessene Richtlinien und Sicherheitsprotokolle umsetzen, Datenaktivitäten aufzeichnen und schriftliche Vereinbarungen mit Lieferanten eingehen.</w:t>
      </w:r>
    </w:p>
    <w:p w:rsidR="79530E95" w:rsidP="0A23EF0E" w:rsidRDefault="79530E95" w14:paraId="135BB294" w14:textId="1E43930D">
      <w:pPr>
        <w:pStyle w:val="Listenabsatz"/>
        <w:numPr>
          <w:ilvl w:val="0"/>
          <w:numId w:val="43"/>
        </w:numPr>
        <w:spacing w:line="360" w:lineRule="auto"/>
        <w:jc w:val="both"/>
        <w:rPr>
          <w:rFonts w:ascii="Open Sans" w:hAnsi="Open Sans" w:eastAsia="Open Sans" w:cs="Open Sans"/>
          <w:sz w:val="20"/>
          <w:szCs w:val="20"/>
        </w:rPr>
      </w:pPr>
      <w:r w:rsidRPr="0A23EF0E" w:rsidR="245A9D89">
        <w:rPr>
          <w:rFonts w:ascii="Open Sans" w:hAnsi="Open Sans" w:eastAsia="Open Sans" w:cs="Open Sans"/>
          <w:sz w:val="20"/>
          <w:szCs w:val="20"/>
        </w:rPr>
        <w:t>Anzeigepflicht bei Datenschutz- und Sicherheitsverstößen: Bestimmte Datenschutzverstöße müssen bei Datenschutzbehörden beziehungsweise den Betroffenen angezeigt werden.</w:t>
      </w:r>
    </w:p>
    <w:p w:rsidR="0A23EF0E" w:rsidP="0A23EF0E" w:rsidRDefault="0A23EF0E" w14:paraId="580823AB" w14:textId="68B58E78">
      <w:pPr>
        <w:pStyle w:val="Listenabsatz"/>
        <w:numPr>
          <w:ilvl w:val="0"/>
          <w:numId w:val="43"/>
        </w:numPr>
        <w:spacing w:line="360" w:lineRule="auto"/>
        <w:jc w:val="both"/>
        <w:rPr>
          <w:rFonts w:ascii="Open Sans" w:hAnsi="Open Sans" w:eastAsia="Open Sans" w:cs="Open Sans"/>
          <w:sz w:val="20"/>
          <w:szCs w:val="20"/>
        </w:rPr>
      </w:pPr>
      <w:r w:rsidRPr="0A23EF0E" w:rsidR="0A23EF0E">
        <w:rPr>
          <w:rFonts w:ascii="Open Sans" w:hAnsi="Open Sans" w:eastAsia="Open Sans" w:cs="Open Sans"/>
          <w:sz w:val="20"/>
          <w:szCs w:val="20"/>
        </w:rPr>
        <w:t>Neue Anforderungen an Profilerstellung und Überwachung: Zusätzliche Verpflichtungen für Unternehmen, die sich mit Profilerstellung oder Beobachtung von Personen innerhalb der EU befassen.</w:t>
      </w:r>
    </w:p>
    <w:p w:rsidR="0A23EF0E" w:rsidP="0A23EF0E" w:rsidRDefault="0A23EF0E" w14:paraId="086A3F14" w14:textId="1B5E1314">
      <w:pPr>
        <w:pStyle w:val="Listenabsatz"/>
        <w:numPr>
          <w:ilvl w:val="0"/>
          <w:numId w:val="43"/>
        </w:numPr>
        <w:spacing w:line="360" w:lineRule="auto"/>
        <w:jc w:val="both"/>
        <w:rPr>
          <w:rFonts w:ascii="Open Sans" w:hAnsi="Open Sans" w:eastAsia="Open Sans" w:cs="Open Sans"/>
          <w:sz w:val="20"/>
          <w:szCs w:val="20"/>
        </w:rPr>
      </w:pPr>
      <w:r w:rsidRPr="0A23EF0E" w:rsidR="0A23EF0E">
        <w:rPr>
          <w:rFonts w:ascii="Open Sans" w:hAnsi="Open Sans" w:eastAsia="Open Sans" w:cs="Open Sans"/>
          <w:sz w:val="20"/>
          <w:szCs w:val="20"/>
        </w:rPr>
        <w:t>Verbindliche interne Datenschutzvorschriften: Solche Vorschriften sind laut DSGVO ein Mittel, mit dem Unternehmen personenbezogene Daten an Standorte außerhalb der EU übertragen können.</w:t>
      </w:r>
    </w:p>
    <w:p w:rsidR="0A23EF0E" w:rsidP="0A23EF0E" w:rsidRDefault="0A23EF0E" w14:paraId="735BECCF" w14:textId="6394071E">
      <w:pPr>
        <w:pStyle w:val="Listenabsatz"/>
        <w:numPr>
          <w:ilvl w:val="0"/>
          <w:numId w:val="43"/>
        </w:numPr>
        <w:spacing w:line="360" w:lineRule="auto"/>
        <w:jc w:val="both"/>
        <w:rPr>
          <w:rFonts w:ascii="Open Sans" w:hAnsi="Open Sans" w:eastAsia="Open Sans" w:cs="Open Sans"/>
          <w:sz w:val="20"/>
          <w:szCs w:val="20"/>
        </w:rPr>
      </w:pPr>
      <w:r w:rsidRPr="0A23EF0E" w:rsidR="0A23EF0E">
        <w:rPr>
          <w:rFonts w:ascii="Open Sans" w:hAnsi="Open Sans" w:eastAsia="Open Sans" w:cs="Open Sans"/>
          <w:sz w:val="20"/>
          <w:szCs w:val="20"/>
        </w:rPr>
        <w:t>Durchsetzung: Bei Verstößen sieht die DSGVO Geldstrafen in Höhe von bis zu 20 Millionen Euro oder 4 % des weltweit erzielten Jahresumsatzes vor. Die Höhe der Geldstrafe bemisst sich an der Schwere des Verstoßes und der verursachten Schäden.</w:t>
      </w:r>
    </w:p>
    <w:p w:rsidR="0A23EF0E" w:rsidP="0A23EF0E" w:rsidRDefault="0A23EF0E" w14:paraId="716F6226" w14:textId="17E39AB9">
      <w:pPr>
        <w:pStyle w:val="Listenabsatz"/>
        <w:numPr>
          <w:ilvl w:val="0"/>
          <w:numId w:val="43"/>
        </w:numPr>
        <w:spacing w:line="360" w:lineRule="auto"/>
        <w:jc w:val="both"/>
        <w:rPr>
          <w:rFonts w:ascii="Open Sans" w:hAnsi="Open Sans" w:eastAsia="Open Sans" w:cs="Open Sans"/>
          <w:sz w:val="20"/>
          <w:szCs w:val="20"/>
        </w:rPr>
      </w:pPr>
      <w:r w:rsidRPr="472087FB" w:rsidR="0A23EF0E">
        <w:rPr>
          <w:rFonts w:ascii="Open Sans" w:hAnsi="Open Sans" w:eastAsia="Open Sans" w:cs="Open Sans"/>
          <w:sz w:val="20"/>
          <w:szCs w:val="20"/>
        </w:rPr>
        <w:t>Zusammenarbeit und Kohärenz: Durch die DSGVO entsteht eine zentrale Stelle zur Durchsetzung der Vorgaben, indem Unternehmen mit Niederlassungen in mehreren EU-Ländern bei grenzübergreifenden Themen zur Kooperation mit einer Aufsichtsbehörde verpflichtet werden.</w:t>
      </w:r>
    </w:p>
    <w:p w:rsidR="472087FB" w:rsidP="472087FB" w:rsidRDefault="472087FB" w14:paraId="67894AA9" w14:textId="1AA5DB5F">
      <w:pPr>
        <w:pStyle w:val="berschrift1"/>
        <w:bidi w:val="0"/>
        <w:spacing w:before="240" w:beforeAutospacing="off" w:after="120" w:afterAutospacing="off" w:line="360" w:lineRule="auto"/>
        <w:ind w:left="0" w:right="0"/>
        <w:jc w:val="both"/>
        <w:rPr>
          <w:rFonts w:ascii="Open Sans" w:hAnsi="Open Sans" w:eastAsia="Open Sans" w:cs="Open Sans"/>
          <w:sz w:val="28"/>
          <w:szCs w:val="28"/>
        </w:rPr>
      </w:pPr>
    </w:p>
    <w:p w:rsidRPr="000F3E1D" w:rsidR="000F3E1D" w:rsidP="79530E95" w:rsidRDefault="00C17435" w14:paraId="1CE8A340" w14:textId="4D2EB432">
      <w:pPr>
        <w:pStyle w:val="berschrift1"/>
        <w:bidi w:val="0"/>
        <w:spacing w:before="240" w:beforeAutospacing="off" w:after="120" w:afterAutospacing="off" w:line="360" w:lineRule="auto"/>
        <w:ind w:left="0" w:right="0"/>
        <w:jc w:val="both"/>
        <w:rPr>
          <w:rFonts w:ascii="Open Sans" w:hAnsi="Open Sans" w:eastAsia="Open Sans" w:cs="Open Sans"/>
          <w:color w:val="2F5496" w:themeColor="accent1" w:themeTint="FF" w:themeShade="BF"/>
          <w:sz w:val="32"/>
          <w:szCs w:val="32"/>
        </w:rPr>
      </w:pPr>
      <w:bookmarkStart w:name="_Toc327018781" w:id="458762903"/>
      <w:r w:rsidRPr="37ADDB90" w:rsidR="6753DDC2">
        <w:rPr>
          <w:rFonts w:ascii="Open Sans" w:hAnsi="Open Sans" w:eastAsia="Open Sans" w:cs="Open Sans"/>
          <w:sz w:val="28"/>
          <w:szCs w:val="28"/>
        </w:rPr>
        <w:t>W</w:t>
      </w:r>
      <w:r w:rsidRPr="37ADDB90" w:rsidR="79530E95">
        <w:rPr>
          <w:rFonts w:ascii="Open Sans" w:hAnsi="Open Sans" w:eastAsia="Open Sans" w:cs="Open Sans"/>
          <w:sz w:val="28"/>
          <w:szCs w:val="28"/>
        </w:rPr>
        <w:t xml:space="preserve">ie hilft </w:t>
      </w:r>
      <w:r w:rsidRPr="37ADDB90" w:rsidR="79530E95">
        <w:rPr>
          <w:rFonts w:ascii="Open Sans" w:hAnsi="Open Sans" w:eastAsia="Open Sans" w:cs="Open Sans"/>
          <w:sz w:val="28"/>
          <w:szCs w:val="28"/>
        </w:rPr>
        <w:t>Salesforce</w:t>
      </w:r>
      <w:r w:rsidRPr="37ADDB90" w:rsidR="79530E95">
        <w:rPr>
          <w:rFonts w:ascii="Open Sans" w:hAnsi="Open Sans" w:eastAsia="Open Sans" w:cs="Open Sans"/>
          <w:sz w:val="28"/>
          <w:szCs w:val="28"/>
        </w:rPr>
        <w:t xml:space="preserve"> bei der Einhaltung der DSGVO</w:t>
      </w:r>
      <w:r w:rsidRPr="37ADDB90" w:rsidR="79530E95">
        <w:rPr>
          <w:rFonts w:ascii="Open Sans" w:hAnsi="Open Sans" w:eastAsia="Open Sans" w:cs="Open Sans"/>
          <w:sz w:val="28"/>
          <w:szCs w:val="28"/>
        </w:rPr>
        <w:t>?</w:t>
      </w:r>
      <w:bookmarkEnd w:id="458762903"/>
    </w:p>
    <w:p w:rsidR="0A23EF0E" w:rsidP="472087FB" w:rsidRDefault="0A23EF0E" w14:paraId="0A71363A" w14:textId="3B653E48">
      <w:pPr>
        <w:pStyle w:val="Standard"/>
        <w:spacing w:before="0" w:beforeAutospacing="off" w:after="160" w:afterAutospacing="off" w:line="360" w:lineRule="auto"/>
        <w:ind w:left="0" w:right="0"/>
        <w:jc w:val="left"/>
        <w:rPr>
          <w:rFonts w:ascii="Open Sans" w:hAnsi="Open Sans" w:eastAsia="Open Sans" w:cs="Open Sans"/>
          <w:noProof w:val="0"/>
          <w:sz w:val="20"/>
          <w:szCs w:val="20"/>
          <w:lang w:val="de-DE"/>
        </w:rPr>
      </w:pPr>
      <w:r w:rsidRPr="472087FB" w:rsidR="0A23EF0E">
        <w:rPr>
          <w:rFonts w:ascii="Open Sans" w:hAnsi="Open Sans" w:eastAsia="Open Sans" w:cs="Open Sans"/>
          <w:noProof w:val="0"/>
          <w:sz w:val="20"/>
          <w:szCs w:val="20"/>
          <w:lang w:val="de-DE"/>
        </w:rPr>
        <w:t xml:space="preserve">Durch die Maxime “Vertrauen an erster Stelle” </w:t>
      </w:r>
      <w:r w:rsidRPr="472087FB" w:rsidR="0A23EF0E">
        <w:rPr>
          <w:rFonts w:ascii="Open Sans" w:hAnsi="Open Sans" w:eastAsia="Open Sans" w:cs="Open Sans"/>
          <w:noProof w:val="0"/>
          <w:sz w:val="20"/>
          <w:szCs w:val="20"/>
          <w:lang w:val="de-DE"/>
        </w:rPr>
        <w:t>verpflichtet sich Salesforce dem Datenschutz und dem Erfolg seiner Kunden. Das Datenschutz- und Sicherheitsprogramm von Salesforce erfüllt auch die höchsten Branchenstandards, und das Unternehmen hat in den vergangenen Jahren weitere Maßnahmen getroffen, um den Schutz der Kunden zu verbessern und gleichzeitig maximale Transparenz zu gewährleisten. So war Salesforce zum Beispiel im November 2015 das erste von zehn führenden Softwareunternehmen, dessen verbindliche interne Datenschutzvorschriften von den europäischen Datenschutzbehörden genehmigt wurde. Darüber hinaus war Salesforce eines der ersten Unternehmen, dass die Zertifizierung gemäß EU-US Privacy Shield erhalten hat. In der Dokumentation für die Bereiche Vertrauen und Compliance legt das Unternehmen außerdem Angaben zur Infrastruktur der Services, zu Sicherheitszertifizierungen und -</w:t>
      </w:r>
      <w:proofErr w:type="spellStart"/>
      <w:r w:rsidRPr="472087FB" w:rsidR="0A23EF0E">
        <w:rPr>
          <w:rFonts w:ascii="Open Sans" w:hAnsi="Open Sans" w:eastAsia="Open Sans" w:cs="Open Sans"/>
          <w:noProof w:val="0"/>
          <w:sz w:val="20"/>
          <w:szCs w:val="20"/>
          <w:lang w:val="de-DE"/>
        </w:rPr>
        <w:t>maßnahmen</w:t>
      </w:r>
      <w:proofErr w:type="spellEnd"/>
      <w:r w:rsidRPr="472087FB" w:rsidR="0A23EF0E">
        <w:rPr>
          <w:rFonts w:ascii="Open Sans" w:hAnsi="Open Sans" w:eastAsia="Open Sans" w:cs="Open Sans"/>
          <w:noProof w:val="0"/>
          <w:sz w:val="20"/>
          <w:szCs w:val="20"/>
          <w:lang w:val="de-DE"/>
        </w:rPr>
        <w:t xml:space="preserve"> und zu anderen Auftragsverarbeitern offen.</w:t>
      </w:r>
    </w:p>
    <w:p w:rsidR="472087FB" w:rsidP="472087FB" w:rsidRDefault="472087FB" w14:paraId="31E0B584" w14:textId="3FA117E4">
      <w:pPr>
        <w:pStyle w:val="berschrift1"/>
        <w:bidi w:val="0"/>
        <w:spacing w:before="240" w:beforeAutospacing="off" w:after="120" w:afterAutospacing="off" w:line="360" w:lineRule="auto"/>
        <w:ind w:left="0" w:right="0"/>
        <w:jc w:val="both"/>
        <w:rPr>
          <w:rFonts w:ascii="Open Sans" w:hAnsi="Open Sans" w:eastAsia="Open Sans" w:cs="Open Sans"/>
          <w:sz w:val="28"/>
          <w:szCs w:val="28"/>
        </w:rPr>
      </w:pPr>
    </w:p>
    <w:p w:rsidR="245A9D89" w:rsidP="6462BC7D" w:rsidRDefault="245A9D89" w14:paraId="0F674D48" w14:textId="08E1F760">
      <w:pPr>
        <w:pStyle w:val="berschrift1"/>
        <w:bidi w:val="0"/>
        <w:spacing w:before="240" w:beforeAutospacing="off" w:after="120" w:afterAutospacing="off" w:line="360" w:lineRule="auto"/>
        <w:ind w:left="0" w:right="0"/>
        <w:jc w:val="both"/>
        <w:rPr>
          <w:rFonts w:ascii="Open Sans" w:hAnsi="Open Sans" w:eastAsia="Open Sans" w:cs="Open Sans"/>
          <w:sz w:val="28"/>
          <w:szCs w:val="28"/>
        </w:rPr>
      </w:pPr>
      <w:bookmarkStart w:name="_Toc1503744163" w:id="974401778"/>
      <w:r w:rsidRPr="472087FB" w:rsidR="245A9D89">
        <w:rPr>
          <w:rFonts w:ascii="Open Sans" w:hAnsi="Open Sans" w:eastAsia="Open Sans" w:cs="Open Sans"/>
          <w:sz w:val="28"/>
          <w:szCs w:val="28"/>
        </w:rPr>
        <w:t>Salesforce Prozesse DSGVO-konform gestalten</w:t>
      </w:r>
      <w:bookmarkEnd w:id="974401778"/>
    </w:p>
    <w:p w:rsidR="05488239" w:rsidP="472087FB" w:rsidRDefault="05488239" w14:paraId="3E93C51E" w14:textId="6BCC3AB9">
      <w:pPr>
        <w:pStyle w:val="Standard"/>
        <w:bidi w:val="0"/>
        <w:spacing w:before="0" w:beforeAutospacing="off" w:after="160" w:afterAutospacing="off" w:line="360" w:lineRule="auto"/>
        <w:ind w:left="0" w:right="0"/>
        <w:jc w:val="left"/>
      </w:pPr>
      <w:r w:rsidRPr="472087FB" w:rsidR="472087F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Salesforce macht es Anwendern leicht, die Regelungen der DSGVO umzusetzen. Die größte Herausforderung besteht in der Compliance meist darin, dass Unternehmensdaten an verschiedenen Orten und über Systeme hinweg verstreut sind – sei es in Form von Excel-Tabellen, Ordnern oder Cloud-Speichern. Durch Salesforce erhalten Unternehmen eine “Single Source </w:t>
      </w:r>
      <w:proofErr w:type="spellStart"/>
      <w:r w:rsidRPr="472087FB" w:rsidR="472087FB">
        <w:rPr>
          <w:rFonts w:ascii="Open Sans" w:hAnsi="Open Sans" w:eastAsia="Open Sans" w:cs="Open Sans"/>
          <w:b w:val="0"/>
          <w:bCs w:val="0"/>
          <w:i w:val="0"/>
          <w:iCs w:val="0"/>
          <w:caps w:val="0"/>
          <w:smallCaps w:val="0"/>
          <w:noProof w:val="0"/>
          <w:color w:val="000000" w:themeColor="text1" w:themeTint="FF" w:themeShade="FF"/>
          <w:sz w:val="20"/>
          <w:szCs w:val="20"/>
          <w:lang w:val="de-DE"/>
        </w:rPr>
        <w:t>of</w:t>
      </w:r>
      <w:proofErr w:type="spellEnd"/>
      <w:r w:rsidRPr="472087FB" w:rsidR="472087F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Truth”, also eine einheitliche Informationsquelle, die die Nachvollziehbarkeit von erhobenen Daten problemlos ermöglicht.</w:t>
      </w:r>
    </w:p>
    <w:p w:rsidR="05488239" w:rsidP="472087FB" w:rsidRDefault="05488239" w14:paraId="18EFEE7C" w14:textId="0690D37A">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472087FB" w:rsidR="472087FB">
        <w:rPr>
          <w:rFonts w:ascii="Open Sans" w:hAnsi="Open Sans" w:eastAsia="Open Sans" w:cs="Open Sans"/>
          <w:b w:val="0"/>
          <w:bCs w:val="0"/>
          <w:i w:val="0"/>
          <w:iCs w:val="0"/>
          <w:caps w:val="0"/>
          <w:smallCaps w:val="0"/>
          <w:noProof w:val="0"/>
          <w:color w:val="000000" w:themeColor="text1" w:themeTint="FF" w:themeShade="FF"/>
          <w:sz w:val="20"/>
          <w:szCs w:val="20"/>
          <w:lang w:val="de-DE"/>
        </w:rPr>
        <w:t>Einige Beispiele zur rechtssicheren Abbildung:</w:t>
      </w:r>
    </w:p>
    <w:p w:rsidR="05488239" w:rsidP="472087FB" w:rsidRDefault="05488239" w14:paraId="004BBD9D" w14:textId="334168D1">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472087FB" w:rsidR="472087FB">
        <w:rPr>
          <w:rFonts w:ascii="Open Sans" w:hAnsi="Open Sans" w:eastAsia="Open Sans" w:cs="Open Sans"/>
          <w:b w:val="0"/>
          <w:bCs w:val="0"/>
          <w:i w:val="0"/>
          <w:iCs w:val="0"/>
          <w:caps w:val="0"/>
          <w:smallCaps w:val="0"/>
          <w:noProof w:val="0"/>
          <w:color w:val="000000" w:themeColor="text1" w:themeTint="FF" w:themeShade="FF"/>
          <w:sz w:val="20"/>
          <w:szCs w:val="20"/>
          <w:lang w:val="de-DE"/>
        </w:rPr>
        <w:t>Individual-Objekt – Dies dient der Dokumentation sämtlicher datenschutzbezogener Informationen von Leads, Kontakten und Accounts. Das Individual-Objekt ist ein separater Datensatz, kann also auch verschlüsselt werden, und speichert auch die Datenschutzpräferenzen Ihrer einzelnen Kundenprofile.</w:t>
      </w:r>
    </w:p>
    <w:p w:rsidR="05488239" w:rsidP="472087FB" w:rsidRDefault="05488239" w14:paraId="7DFDE3CF" w14:textId="022023DB">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472087FB" w:rsidR="472087F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Einwilligungsverwaltung – Bei Erhebung von Kontaktdaten sollten Sie neben einer </w:t>
      </w:r>
      <w:r w:rsidRPr="472087FB" w:rsidR="472087FB">
        <w:rPr>
          <w:rFonts w:ascii="Open Sans" w:hAnsi="Open Sans" w:eastAsia="Open Sans" w:cs="Open Sans"/>
          <w:b w:val="0"/>
          <w:bCs w:val="0"/>
          <w:i w:val="0"/>
          <w:iCs w:val="0"/>
          <w:caps w:val="0"/>
          <w:smallCaps w:val="0"/>
          <w:noProof w:val="0"/>
          <w:color w:val="000000" w:themeColor="text1" w:themeTint="FF" w:themeShade="FF"/>
          <w:sz w:val="20"/>
          <w:szCs w:val="20"/>
          <w:lang w:val="de-DE"/>
        </w:rPr>
        <w:t>Opt</w:t>
      </w:r>
      <w:r w:rsidRPr="472087FB" w:rsidR="472087FB">
        <w:rPr>
          <w:rFonts w:ascii="Open Sans" w:hAnsi="Open Sans" w:eastAsia="Open Sans" w:cs="Open Sans"/>
          <w:b w:val="0"/>
          <w:bCs w:val="0"/>
          <w:i w:val="0"/>
          <w:iCs w:val="0"/>
          <w:caps w:val="0"/>
          <w:smallCaps w:val="0"/>
          <w:noProof w:val="0"/>
          <w:color w:val="000000" w:themeColor="text1" w:themeTint="FF" w:themeShade="FF"/>
          <w:sz w:val="20"/>
          <w:szCs w:val="20"/>
          <w:lang w:val="de-DE"/>
        </w:rPr>
        <w:t>-In-Funktion auch ein Feld einfügen, um die genaue Zustimmungsart der Person zu vermerken (Formular, Formblatt, etc.).</w:t>
      </w:r>
    </w:p>
    <w:p w:rsidR="05488239" w:rsidP="472087FB" w:rsidRDefault="05488239" w14:paraId="7853C8F4" w14:textId="021C7FFB">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472087FB" w:rsidR="472087FB">
        <w:rPr>
          <w:rFonts w:ascii="Open Sans" w:hAnsi="Open Sans" w:eastAsia="Open Sans" w:cs="Open Sans"/>
          <w:b w:val="0"/>
          <w:bCs w:val="0"/>
          <w:i w:val="0"/>
          <w:iCs w:val="0"/>
          <w:caps w:val="0"/>
          <w:smallCaps w:val="0"/>
          <w:noProof w:val="0"/>
          <w:color w:val="000000" w:themeColor="text1" w:themeTint="FF" w:themeShade="FF"/>
          <w:sz w:val="20"/>
          <w:szCs w:val="20"/>
          <w:lang w:val="de-DE"/>
        </w:rPr>
        <w:t>Widerspruch – Nutzer haben das Recht, ihre Einwilligung in die Datenverarbeitung zu widerrufen. Am einfachsten lässt sich dies gestalten, indem für die einzelnen Kontaktkanäle dezidierte Einwilligungen eingeholt werden.</w:t>
      </w:r>
    </w:p>
    <w:p w:rsidR="05488239" w:rsidP="472087FB" w:rsidRDefault="05488239" w14:paraId="213A490D" w14:textId="52745529">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472087FB" w:rsidR="472087F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Auskunft – Nutzer können Auskunft über ihre gespeicherten Daten einfordern. Für ein Unternehmen bedeutet das, dass die Daten in einem angemessenen Format exportierbar sein müssen. Salesforce bietet hierfür den Data </w:t>
      </w:r>
      <w:proofErr w:type="spellStart"/>
      <w:r w:rsidRPr="472087FB" w:rsidR="472087FB">
        <w:rPr>
          <w:rFonts w:ascii="Open Sans" w:hAnsi="Open Sans" w:eastAsia="Open Sans" w:cs="Open Sans"/>
          <w:b w:val="0"/>
          <w:bCs w:val="0"/>
          <w:i w:val="0"/>
          <w:iCs w:val="0"/>
          <w:caps w:val="0"/>
          <w:smallCaps w:val="0"/>
          <w:noProof w:val="0"/>
          <w:color w:val="000000" w:themeColor="text1" w:themeTint="FF" w:themeShade="FF"/>
          <w:sz w:val="20"/>
          <w:szCs w:val="20"/>
          <w:lang w:val="de-DE"/>
        </w:rPr>
        <w:t>Loader</w:t>
      </w:r>
      <w:proofErr w:type="spellEnd"/>
      <w:r w:rsidRPr="472087FB" w:rsidR="472087F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 an, der Dateien im CSV-Format exportiert.</w:t>
      </w:r>
    </w:p>
    <w:p w:rsidR="05488239" w:rsidP="472087FB" w:rsidRDefault="05488239" w14:paraId="6F8F32F3" w14:textId="717E3C8F">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noProof w:val="0"/>
          <w:color w:val="000000" w:themeColor="text1" w:themeTint="FF" w:themeShade="FF"/>
          <w:sz w:val="20"/>
          <w:szCs w:val="20"/>
          <w:lang w:val="de-DE"/>
        </w:rPr>
      </w:pPr>
      <w:r w:rsidRPr="472087FB" w:rsidR="472087FB">
        <w:rPr>
          <w:rFonts w:ascii="Open Sans" w:hAnsi="Open Sans" w:eastAsia="Open Sans" w:cs="Open Sans"/>
          <w:b w:val="0"/>
          <w:bCs w:val="0"/>
          <w:i w:val="0"/>
          <w:iCs w:val="0"/>
          <w:caps w:val="0"/>
          <w:smallCaps w:val="0"/>
          <w:noProof w:val="0"/>
          <w:color w:val="000000" w:themeColor="text1" w:themeTint="FF" w:themeShade="FF"/>
          <w:sz w:val="20"/>
          <w:szCs w:val="20"/>
          <w:lang w:val="de-DE"/>
        </w:rPr>
        <w:t>Löschung - Mitarbeiter und Administratoren können, je nach Berechtigung, personenbezogene Datensätze im System löschen. Um personenbezogene Daten zu löschen, sollten die Daten zuerst exportiert und dann mit einem Suchlauf durchsucht werden.</w:t>
      </w:r>
    </w:p>
    <w:p w:rsidR="472087FB" w:rsidP="472087FB" w:rsidRDefault="472087FB" w14:paraId="1D34B725" w14:textId="0E0A2E5E">
      <w:pPr>
        <w:pStyle w:val="berschrift1"/>
        <w:spacing w:after="120" w:line="360" w:lineRule="auto"/>
        <w:jc w:val="both"/>
        <w:rPr>
          <w:rFonts w:ascii="Open Sans" w:hAnsi="Open Sans" w:eastAsia="Open Sans" w:cs="Open Sans"/>
          <w:sz w:val="28"/>
          <w:szCs w:val="28"/>
        </w:rPr>
      </w:pPr>
    </w:p>
    <w:p w:rsidRPr="00D53E15" w:rsidR="00DA63EC" w:rsidP="79530E95" w:rsidRDefault="00DA63EC" w14:paraId="086EE92A" w14:textId="5E08CC0C" w14:noSpellErr="1">
      <w:pPr>
        <w:pStyle w:val="berschrift1"/>
        <w:spacing w:after="120" w:line="360" w:lineRule="auto"/>
        <w:jc w:val="both"/>
        <w:rPr>
          <w:rFonts w:ascii="Open Sans" w:hAnsi="Open Sans" w:eastAsia="Open Sans" w:cs="Open Sans"/>
          <w:sz w:val="28"/>
          <w:szCs w:val="28"/>
        </w:rPr>
      </w:pPr>
      <w:bookmarkStart w:name="_Toc971893429" w:id="1117789059"/>
      <w:r w:rsidRPr="472087FB" w:rsidR="13D46CC8">
        <w:rPr>
          <w:rFonts w:ascii="Open Sans" w:hAnsi="Open Sans" w:eastAsia="Open Sans" w:cs="Open Sans"/>
          <w:sz w:val="28"/>
          <w:szCs w:val="28"/>
        </w:rPr>
        <w:t>Fazit</w:t>
      </w:r>
      <w:bookmarkEnd w:id="1117789059"/>
    </w:p>
    <w:p w:rsidR="472087FB" w:rsidP="472087FB" w:rsidRDefault="472087FB" w14:paraId="5375A539" w14:textId="0B18667B">
      <w:pPr>
        <w:pStyle w:val="Standard"/>
        <w:bidi w:val="0"/>
        <w:spacing w:before="0" w:beforeAutospacing="off" w:after="160" w:afterAutospacing="off" w:line="360" w:lineRule="auto"/>
        <w:ind w:left="0" w:right="0"/>
        <w:jc w:val="left"/>
      </w:pPr>
      <w:r w:rsidRPr="497311B7" w:rsidR="472087FB">
        <w:rPr>
          <w:rFonts w:ascii="Open Sans" w:hAnsi="Open Sans" w:eastAsia="Open Sans" w:cs="Open Sans"/>
          <w:b w:val="0"/>
          <w:bCs w:val="0"/>
          <w:i w:val="0"/>
          <w:iCs w:val="0"/>
          <w:caps w:val="0"/>
          <w:smallCaps w:val="0"/>
          <w:noProof w:val="0"/>
          <w:color w:val="000000" w:themeColor="text1" w:themeTint="FF" w:themeShade="FF"/>
          <w:sz w:val="20"/>
          <w:szCs w:val="20"/>
          <w:lang w:val="de-DE"/>
        </w:rPr>
        <w:t xml:space="preserve">Durch die DSGVO wurden in der EU die Rechte an personenbezogenen Daten </w:t>
      </w:r>
      <w:r w:rsidRPr="497311B7" w:rsidR="472087FB">
        <w:rPr>
          <w:rFonts w:ascii="Open Sans" w:hAnsi="Open Sans" w:eastAsia="Open Sans" w:cs="Open Sans"/>
          <w:b w:val="0"/>
          <w:bCs w:val="0"/>
          <w:i w:val="0"/>
          <w:iCs w:val="0"/>
          <w:caps w:val="0"/>
          <w:smallCaps w:val="0"/>
          <w:noProof w:val="0"/>
          <w:color w:val="000000" w:themeColor="text1" w:themeTint="FF" w:themeShade="FF"/>
          <w:sz w:val="20"/>
          <w:szCs w:val="20"/>
          <w:lang w:val="de-DE"/>
        </w:rPr>
        <w:t>gestärkt</w:t>
      </w:r>
      <w:r w:rsidRPr="497311B7" w:rsidR="472087FB">
        <w:rPr>
          <w:rFonts w:ascii="Open Sans" w:hAnsi="Open Sans" w:eastAsia="Open Sans" w:cs="Open Sans"/>
          <w:b w:val="0"/>
          <w:bCs w:val="0"/>
          <w:i w:val="0"/>
          <w:iCs w:val="0"/>
          <w:caps w:val="0"/>
          <w:smallCaps w:val="0"/>
          <w:noProof w:val="0"/>
          <w:color w:val="000000" w:themeColor="text1" w:themeTint="FF" w:themeShade="FF"/>
          <w:sz w:val="20"/>
          <w:szCs w:val="20"/>
          <w:lang w:val="de-DE"/>
        </w:rPr>
        <w:t>. Salesforce ist im CRM-Bereich ein Vorreiter in Sachen Datenschutz. Die Plattform bietet zahlreiche technische Möglichkeiten für Unternehmen, regelkonform und im Einklang mit den Vorgaben der DSGVO weiter zu arbeiten. Dazu gilt es allerdings auch, die notwendigen Prozesse entsprechend einzurichten und die Salesforce-Funktionalitäten zum Schutz personenbezogener Daten zu nutzen. In diesem Sinne sollte die DSGVO als Chance verstanden werden, das Vertrauen Ihrer Kunden in Ihr Unternehmen nachhaltig zu stärken.</w:t>
      </w:r>
    </w:p>
    <w:p w:rsidR="50B339A5" w:rsidP="5F7733F8" w:rsidRDefault="50B339A5" w14:paraId="5CCA8F4D" w14:textId="7581BD1D">
      <w:pPr>
        <w:pStyle w:val="Standard"/>
        <w:bidi w:val="0"/>
        <w:spacing w:before="0" w:beforeAutospacing="off" w:after="160" w:afterAutospacing="off" w:line="360" w:lineRule="auto"/>
        <w:ind w:left="0" w:right="0"/>
        <w:jc w:val="left"/>
        <w:rPr>
          <w:rFonts w:ascii="Open Sans" w:hAnsi="Open Sans" w:eastAsia="Open Sans" w:cs="Open Sans"/>
          <w:b w:val="0"/>
          <w:bCs w:val="0"/>
          <w:i w:val="0"/>
          <w:iCs w:val="0"/>
          <w:caps w:val="0"/>
          <w:smallCaps w:val="0"/>
          <w:strike w:val="0"/>
          <w:dstrike w:val="0"/>
          <w:noProof w:val="0"/>
          <w:color w:val="000000" w:themeColor="text1" w:themeTint="FF" w:themeShade="FF"/>
          <w:sz w:val="20"/>
          <w:szCs w:val="20"/>
          <w:u w:val="none"/>
          <w:lang w:val="de-DE"/>
        </w:rPr>
      </w:pPr>
    </w:p>
    <w:p w:rsidRPr="00716B7A" w:rsidR="00C17435" w:rsidP="05488239" w:rsidRDefault="00C17435" w14:paraId="1A3FB764" w14:textId="5F1F6704">
      <w:pPr>
        <w:pStyle w:val="Standard"/>
        <w:spacing w:line="360" w:lineRule="auto"/>
        <w:jc w:val="both"/>
        <w:rPr>
          <w:rFonts w:ascii="Open Sans" w:hAnsi="Open Sans" w:eastAsia="Open Sans" w:cs="Open Sans"/>
          <w:sz w:val="20"/>
          <w:szCs w:val="20"/>
        </w:rPr>
      </w:pPr>
    </w:p>
    <w:p w:rsidR="05488239" w:rsidP="05488239" w:rsidRDefault="05488239" w14:paraId="0306E79B" w14:textId="0F9007FC">
      <w:pPr>
        <w:pStyle w:val="Standard"/>
        <w:spacing w:line="360" w:lineRule="auto"/>
        <w:jc w:val="both"/>
        <w:rPr>
          <w:rFonts w:ascii="Open Sans" w:hAnsi="Open Sans" w:eastAsia="Open Sans" w:cs="Open Sans"/>
          <w:sz w:val="20"/>
          <w:szCs w:val="20"/>
        </w:rPr>
      </w:pPr>
    </w:p>
    <w:p w:rsidRPr="00D53E15" w:rsidR="006E7719" w:rsidP="79530E95" w:rsidRDefault="006E7719" w14:paraId="4BCE7ED8" w14:textId="4CDC2CB1" w14:noSpellErr="1">
      <w:pPr>
        <w:pStyle w:val="berschrift1"/>
        <w:spacing w:line="360" w:lineRule="auto"/>
        <w:jc w:val="both"/>
        <w:rPr>
          <w:rFonts w:ascii="Open Sans" w:hAnsi="Open Sans" w:eastAsia="Open Sans" w:cs="Open Sans"/>
          <w:sz w:val="28"/>
          <w:szCs w:val="28"/>
        </w:rPr>
      </w:pPr>
      <w:bookmarkStart w:name="_Toc156652773" w:id="508624812"/>
      <w:r w:rsidRPr="472087FB" w:rsidR="0D6DD664">
        <w:rPr>
          <w:rFonts w:ascii="Open Sans" w:hAnsi="Open Sans" w:eastAsia="Open Sans" w:cs="Open Sans"/>
          <w:sz w:val="28"/>
          <w:szCs w:val="28"/>
        </w:rPr>
        <w:t>Kontakt</w:t>
      </w:r>
      <w:bookmarkEnd w:id="0"/>
      <w:bookmarkEnd w:id="1"/>
      <w:bookmarkEnd w:id="2"/>
      <w:bookmarkEnd w:id="3"/>
      <w:bookmarkEnd w:id="4"/>
      <w:bookmarkEnd w:id="5"/>
      <w:bookmarkEnd w:id="508624812"/>
    </w:p>
    <w:p w:rsidRPr="00D53E15" w:rsidR="006E7719" w:rsidP="79530E95" w:rsidRDefault="006E7719" w14:paraId="7D8C3516" w14:textId="77777777" w14:noSpellErr="1">
      <w:pPr>
        <w:spacing w:line="360" w:lineRule="auto"/>
        <w:jc w:val="both"/>
        <w:rPr>
          <w:rFonts w:ascii="Open Sans" w:hAnsi="Open Sans" w:eastAsia="Open Sans" w:cs="Open Sans"/>
          <w:sz w:val="20"/>
          <w:szCs w:val="20"/>
        </w:rPr>
      </w:pPr>
    </w:p>
    <w:p w:rsidRPr="00D53E15" w:rsidR="006E7719" w:rsidP="79530E95" w:rsidRDefault="006E7719" w14:paraId="4BE50666" w14:textId="39FEC304" w14:noSpellErr="1">
      <w:pPr>
        <w:spacing w:line="360" w:lineRule="auto"/>
        <w:jc w:val="both"/>
        <w:rPr>
          <w:rFonts w:ascii="Open Sans" w:hAnsi="Open Sans" w:eastAsia="Open Sans" w:cs="Open Sans"/>
          <w:b w:val="1"/>
          <w:bCs w:val="1"/>
          <w:sz w:val="20"/>
          <w:szCs w:val="20"/>
        </w:rPr>
      </w:pPr>
      <w:r w:rsidRPr="5F7733F8" w:rsidR="0D6DD664">
        <w:rPr>
          <w:rFonts w:ascii="Open Sans" w:hAnsi="Open Sans" w:eastAsia="Open Sans" w:cs="Open Sans"/>
          <w:b w:val="1"/>
          <w:bCs w:val="1"/>
          <w:sz w:val="20"/>
          <w:szCs w:val="20"/>
        </w:rPr>
        <w:t>Haben wir Ihr Interesse geweckt?</w:t>
      </w:r>
    </w:p>
    <w:p w:rsidRPr="00D53E15" w:rsidR="006E7719" w:rsidP="79530E95" w:rsidRDefault="006E7719" w14:paraId="2C336068" w14:textId="77777777" w14:noSpellErr="1">
      <w:pPr>
        <w:spacing w:line="360" w:lineRule="auto"/>
        <w:jc w:val="both"/>
        <w:rPr>
          <w:rFonts w:ascii="Open Sans" w:hAnsi="Open Sans" w:eastAsia="Open Sans" w:cs="Open Sans"/>
          <w:sz w:val="20"/>
          <w:szCs w:val="20"/>
        </w:rPr>
      </w:pPr>
      <w:r w:rsidRPr="5F7733F8" w:rsidR="0D6DD664">
        <w:rPr>
          <w:rFonts w:ascii="Open Sans" w:hAnsi="Open Sans" w:eastAsia="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rsidRPr="00D53E15" w:rsidR="006E7719" w:rsidP="79530E95" w:rsidRDefault="006E7719" w14:paraId="4A063818" w14:textId="77777777" w14:noSpellErr="1">
      <w:pPr>
        <w:spacing w:line="360" w:lineRule="auto"/>
        <w:jc w:val="both"/>
        <w:rPr>
          <w:rFonts w:ascii="Open Sans" w:hAnsi="Open Sans" w:eastAsia="Open Sans" w:cs="Open Sans"/>
          <w:sz w:val="20"/>
          <w:szCs w:val="20"/>
        </w:rPr>
      </w:pPr>
    </w:p>
    <w:p w:rsidRPr="00D53E15" w:rsidR="006E7719" w:rsidP="79530E95" w:rsidRDefault="006E7719" w14:paraId="6BA2C10A" w14:textId="77777777" w14:noSpellErr="1">
      <w:pPr>
        <w:spacing w:line="360" w:lineRule="auto"/>
        <w:jc w:val="both"/>
        <w:rPr>
          <w:rFonts w:ascii="Open Sans" w:hAnsi="Open Sans" w:eastAsia="Open Sans" w:cs="Open Sans"/>
          <w:sz w:val="20"/>
          <w:szCs w:val="20"/>
        </w:rPr>
      </w:pPr>
      <w:r w:rsidRPr="5F7733F8" w:rsidR="0D6DD664">
        <w:rPr>
          <w:rFonts w:ascii="Open Sans" w:hAnsi="Open Sans" w:eastAsia="Open Sans" w:cs="Open Sans"/>
          <w:sz w:val="20"/>
          <w:szCs w:val="20"/>
        </w:rPr>
        <w:t>Nehmen Sie mit uns Kontakt auf:</w:t>
      </w:r>
    </w:p>
    <w:p w:rsidRPr="00D53E15" w:rsidR="006E7719" w:rsidP="79530E95" w:rsidRDefault="006E7719" w14:paraId="08CDEB54" w14:textId="4A26404C" w14:noSpellErr="1">
      <w:pPr>
        <w:spacing w:line="360" w:lineRule="auto"/>
        <w:ind w:left="708"/>
        <w:jc w:val="both"/>
        <w:rPr>
          <w:rFonts w:ascii="Open Sans" w:hAnsi="Open Sans" w:eastAsia="Open Sans" w:cs="Open Sans"/>
          <w:sz w:val="20"/>
          <w:szCs w:val="20"/>
        </w:rPr>
      </w:pPr>
      <w:r w:rsidRPr="5F7733F8" w:rsidR="0D6DD664">
        <w:rPr>
          <w:rFonts w:ascii="Open Sans" w:hAnsi="Open Sans" w:eastAsia="Open Sans" w:cs="Open Sans"/>
          <w:sz w:val="20"/>
          <w:szCs w:val="20"/>
        </w:rPr>
        <w:t>Comselect Gesellschaft für Relationship Management mbH</w:t>
      </w:r>
    </w:p>
    <w:p w:rsidRPr="005E2870" w:rsidR="006E7719" w:rsidP="79530E95" w:rsidRDefault="006E7719" w14:paraId="7CA3F048" w14:textId="48EEB621" w14:noSpellErr="1">
      <w:pPr>
        <w:spacing w:line="360" w:lineRule="auto"/>
        <w:ind w:left="708"/>
        <w:jc w:val="both"/>
        <w:rPr>
          <w:rFonts w:ascii="Open Sans" w:hAnsi="Open Sans" w:eastAsia="Open Sans" w:cs="Open Sans"/>
          <w:sz w:val="20"/>
          <w:szCs w:val="20"/>
          <w:lang w:val="en-US"/>
        </w:rPr>
      </w:pPr>
      <w:r w:rsidRPr="5F7733F8" w:rsidR="0D6DD664">
        <w:rPr>
          <w:rFonts w:ascii="Open Sans" w:hAnsi="Open Sans" w:eastAsia="Open Sans" w:cs="Open Sans"/>
          <w:sz w:val="20"/>
          <w:szCs w:val="20"/>
          <w:lang w:val="en-US"/>
        </w:rPr>
        <w:t>Bernd Bittner, Sales Director CRM Services</w:t>
      </w:r>
    </w:p>
    <w:p w:rsidRPr="00D53E15" w:rsidR="006E7719" w:rsidP="79530E95" w:rsidRDefault="006E7719" w14:paraId="384604A0" w14:textId="77777777" w14:noSpellErr="1">
      <w:pPr>
        <w:spacing w:line="360" w:lineRule="auto"/>
        <w:ind w:left="708"/>
        <w:jc w:val="both"/>
        <w:rPr>
          <w:rFonts w:ascii="Open Sans" w:hAnsi="Open Sans" w:eastAsia="Open Sans" w:cs="Open Sans"/>
          <w:sz w:val="20"/>
          <w:szCs w:val="20"/>
        </w:rPr>
      </w:pPr>
      <w:r w:rsidRPr="5F7733F8" w:rsidR="0D6DD664">
        <w:rPr>
          <w:rFonts w:ascii="Open Sans" w:hAnsi="Open Sans" w:eastAsia="Open Sans" w:cs="Open Sans"/>
          <w:sz w:val="20"/>
          <w:szCs w:val="20"/>
        </w:rPr>
        <w:t>Telefon: 0621 / 76133 500</w:t>
      </w:r>
    </w:p>
    <w:p w:rsidRPr="00D53E15" w:rsidR="006E7719" w:rsidP="79530E95" w:rsidRDefault="006E7719" w14:paraId="712C3B60" w14:textId="0DD4740F">
      <w:pPr>
        <w:spacing w:line="360" w:lineRule="auto"/>
        <w:ind w:left="708"/>
        <w:jc w:val="both"/>
        <w:rPr>
          <w:rFonts w:ascii="Open Sans" w:hAnsi="Open Sans" w:eastAsia="Open Sans" w:cs="Open Sans"/>
          <w:sz w:val="20"/>
          <w:szCs w:val="20"/>
        </w:rPr>
      </w:pPr>
      <w:proofErr w:type="gramStart"/>
      <w:r w:rsidRPr="5F7733F8" w:rsidR="0D6DD664">
        <w:rPr>
          <w:rFonts w:ascii="Open Sans" w:hAnsi="Open Sans" w:eastAsia="Open Sans" w:cs="Open Sans"/>
          <w:sz w:val="20"/>
          <w:szCs w:val="20"/>
        </w:rPr>
        <w:t>Email</w:t>
      </w:r>
      <w:proofErr w:type="gramEnd"/>
      <w:r w:rsidRPr="5F7733F8" w:rsidR="0D6DD664">
        <w:rPr>
          <w:rFonts w:ascii="Open Sans" w:hAnsi="Open Sans" w:eastAsia="Open Sans" w:cs="Open Sans"/>
          <w:sz w:val="20"/>
          <w:szCs w:val="20"/>
        </w:rPr>
        <w:t xml:space="preserve">: </w:t>
      </w:r>
      <w:hyperlink r:id="R4148793197a54a76">
        <w:r w:rsidRPr="5F7733F8" w:rsidR="509ECE0C">
          <w:rPr>
            <w:rStyle w:val="Hyperlink"/>
            <w:rFonts w:ascii="Open Sans" w:hAnsi="Open Sans" w:eastAsia="Open Sans" w:cs="Open Sans"/>
            <w:sz w:val="20"/>
            <w:szCs w:val="20"/>
          </w:rPr>
          <w:t>info@comselect.de</w:t>
        </w:r>
      </w:hyperlink>
    </w:p>
    <w:p w:rsidRPr="00D53E15" w:rsidR="00533695" w:rsidP="79530E95" w:rsidRDefault="00533695" w14:paraId="3942E0DB" w14:textId="7761EB2A" w14:noSpellErr="1">
      <w:pPr>
        <w:spacing w:line="360" w:lineRule="auto"/>
        <w:ind w:left="708"/>
        <w:jc w:val="both"/>
        <w:rPr>
          <w:rFonts w:ascii="Open Sans" w:hAnsi="Open Sans" w:eastAsia="Open Sans" w:cs="Open Sans"/>
          <w:sz w:val="20"/>
          <w:szCs w:val="20"/>
        </w:rPr>
      </w:pPr>
      <w:r w:rsidRPr="5F7733F8" w:rsidR="509ECE0C">
        <w:rPr>
          <w:rFonts w:ascii="Open Sans" w:hAnsi="Open Sans" w:eastAsia="Open Sans" w:cs="Open Sans"/>
          <w:sz w:val="20"/>
          <w:szCs w:val="20"/>
        </w:rPr>
        <w:t xml:space="preserve">Web: </w:t>
      </w:r>
      <w:hyperlink r:id="R067604a4a5c04af3">
        <w:r w:rsidRPr="5F7733F8" w:rsidR="509ECE0C">
          <w:rPr>
            <w:rStyle w:val="Hyperlink"/>
            <w:rFonts w:ascii="Open Sans" w:hAnsi="Open Sans" w:eastAsia="Open Sans" w:cs="Open Sans"/>
            <w:sz w:val="20"/>
            <w:szCs w:val="20"/>
          </w:rPr>
          <w:t>https://comselect.de</w:t>
        </w:r>
      </w:hyperlink>
      <w:r w:rsidRPr="5F7733F8" w:rsidR="509ECE0C">
        <w:rPr>
          <w:rFonts w:ascii="Open Sans" w:hAnsi="Open Sans" w:eastAsia="Open Sans" w:cs="Open Sans"/>
          <w:sz w:val="20"/>
          <w:szCs w:val="20"/>
        </w:rPr>
        <w:t xml:space="preserve"> </w:t>
      </w:r>
    </w:p>
    <w:p w:rsidRPr="00D53E15" w:rsidR="006E7719" w:rsidP="79530E95" w:rsidRDefault="006E7719" w14:paraId="5DD4920B" w14:textId="77777777" w14:noSpellErr="1">
      <w:pPr>
        <w:spacing w:line="360" w:lineRule="auto"/>
        <w:jc w:val="both"/>
        <w:rPr>
          <w:rFonts w:ascii="Open Sans" w:hAnsi="Open Sans" w:eastAsia="Open Sans" w:cs="Open Sans"/>
          <w:sz w:val="20"/>
          <w:szCs w:val="20"/>
        </w:rPr>
      </w:pPr>
    </w:p>
    <w:p w:rsidRPr="00D53E15" w:rsidR="006E7719" w:rsidP="79530E95" w:rsidRDefault="006E7719" w14:paraId="25705342" w14:textId="77777777" w14:noSpellErr="1">
      <w:pPr>
        <w:spacing w:line="360" w:lineRule="auto"/>
        <w:jc w:val="both"/>
        <w:rPr>
          <w:rFonts w:ascii="Open Sans" w:hAnsi="Open Sans" w:eastAsia="Open Sans" w:cs="Open Sans"/>
          <w:b w:val="1"/>
          <w:bCs w:val="1"/>
          <w:sz w:val="20"/>
          <w:szCs w:val="20"/>
        </w:rPr>
      </w:pPr>
      <w:r w:rsidRPr="5F7733F8" w:rsidR="0D6DD664">
        <w:rPr>
          <w:rFonts w:ascii="Open Sans" w:hAnsi="Open Sans" w:eastAsia="Open Sans" w:cs="Open Sans"/>
          <w:b w:val="1"/>
          <w:bCs w:val="1"/>
          <w:sz w:val="20"/>
          <w:szCs w:val="20"/>
        </w:rPr>
        <w:t>Wir über uns.</w:t>
      </w:r>
    </w:p>
    <w:p w:rsidRPr="00D53E15" w:rsidR="006E7719" w:rsidP="79530E95" w:rsidRDefault="006E7719" w14:paraId="6136CCC3" w14:textId="77777777">
      <w:pPr>
        <w:spacing w:line="360" w:lineRule="auto"/>
        <w:jc w:val="both"/>
        <w:rPr>
          <w:rFonts w:ascii="Open Sans" w:hAnsi="Open Sans" w:eastAsia="Open Sans" w:cs="Open Sans"/>
          <w:sz w:val="20"/>
          <w:szCs w:val="20"/>
        </w:rPr>
      </w:pPr>
      <w:proofErr w:type="spellStart"/>
      <w:r w:rsidRPr="5F7733F8" w:rsidR="0D6DD664">
        <w:rPr>
          <w:rFonts w:ascii="Open Sans" w:hAnsi="Open Sans" w:eastAsia="Open Sans" w:cs="Open Sans"/>
          <w:sz w:val="20"/>
          <w:szCs w:val="20"/>
        </w:rPr>
        <w:t>comselect</w:t>
      </w:r>
      <w:proofErr w:type="spellEnd"/>
      <w:r w:rsidRPr="5F7733F8" w:rsidR="0D6DD664">
        <w:rPr>
          <w:rFonts w:ascii="Open Sans" w:hAnsi="Open Sans" w:eastAsia="Open Sans" w:cs="Open Sans"/>
          <w:sz w:val="20"/>
          <w:szCs w:val="20"/>
        </w:rPr>
        <w:t xml:space="preserve">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5F7733F8" w:rsidR="0D6DD664">
        <w:rPr>
          <w:rFonts w:ascii="Open Sans" w:hAnsi="Open Sans" w:eastAsia="Open Sans" w:cs="Open Sans"/>
          <w:sz w:val="20"/>
          <w:szCs w:val="20"/>
        </w:rPr>
        <w:t>CRM Beratung</w:t>
      </w:r>
      <w:proofErr w:type="gramEnd"/>
      <w:r w:rsidRPr="5F7733F8" w:rsidR="0D6DD664">
        <w:rPr>
          <w:rFonts w:ascii="Open Sans" w:hAnsi="Open Sans" w:eastAsia="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rsidRPr="00D53E15" w:rsidR="006E7719" w:rsidP="79530E95" w:rsidRDefault="006E7719" w14:paraId="3780BB12" w14:textId="77777777" w14:noSpellErr="1">
      <w:pPr>
        <w:spacing w:line="360" w:lineRule="auto"/>
        <w:jc w:val="both"/>
        <w:rPr>
          <w:rFonts w:ascii="Open Sans" w:hAnsi="Open Sans" w:eastAsia="Open Sans" w:cs="Open Sans"/>
          <w:sz w:val="20"/>
          <w:szCs w:val="20"/>
        </w:rPr>
      </w:pPr>
    </w:p>
    <w:p w:rsidRPr="00D53E15" w:rsidR="006E7719" w:rsidP="79530E95" w:rsidRDefault="006E7719" w14:paraId="23C54CC5" w14:textId="7A96EF28" w14:noSpellErr="1">
      <w:pPr>
        <w:spacing w:line="360" w:lineRule="auto"/>
        <w:jc w:val="both"/>
        <w:rPr>
          <w:rFonts w:ascii="Open Sans" w:hAnsi="Open Sans" w:eastAsia="Open Sans" w:cs="Open Sans"/>
          <w:sz w:val="20"/>
          <w:szCs w:val="20"/>
        </w:rPr>
      </w:pPr>
      <w:r w:rsidRPr="5F7733F8" w:rsidR="0D6DD664">
        <w:rPr>
          <w:rFonts w:ascii="Open Sans" w:hAnsi="Open Sans" w:eastAsia="Open Sans" w:cs="Open Sans"/>
          <w:sz w:val="20"/>
          <w:szCs w:val="20"/>
        </w:rPr>
        <w:t>©2002-202</w:t>
      </w:r>
      <w:r w:rsidRPr="5F7733F8" w:rsidR="6DBE12D4">
        <w:rPr>
          <w:rFonts w:ascii="Open Sans" w:hAnsi="Open Sans" w:eastAsia="Open Sans" w:cs="Open Sans"/>
          <w:sz w:val="20"/>
          <w:szCs w:val="20"/>
        </w:rPr>
        <w:t>2</w:t>
      </w:r>
      <w:r w:rsidRPr="5F7733F8" w:rsidR="0D6DD664">
        <w:rPr>
          <w:rFonts w:ascii="Open Sans" w:hAnsi="Open Sans" w:eastAsia="Open Sans" w:cs="Open Sans"/>
          <w:sz w:val="20"/>
          <w:szCs w:val="20"/>
        </w:rPr>
        <w:t xml:space="preserve"> comselect GmbH | Alle Rechte vorbehalten</w:t>
      </w:r>
    </w:p>
    <w:sectPr w:rsidRPr="00D53E15" w:rsidR="006E7719" w:rsidSect="00533695">
      <w:headerReference w:type="default" r:id="rId14"/>
      <w:footerReference w:type="default" r:id="rId15"/>
      <w:pgSz w:w="11906" w:h="16838" w:orient="portrait"/>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54A7" w:rsidP="006E7719" w:rsidRDefault="007E54A7" w14:paraId="43B93602" w14:textId="77777777">
      <w:pPr>
        <w:spacing w:after="0" w:line="240" w:lineRule="auto"/>
      </w:pPr>
      <w:r>
        <w:separator/>
      </w:r>
    </w:p>
  </w:endnote>
  <w:endnote w:type="continuationSeparator" w:id="0">
    <w:p w:rsidR="007E54A7" w:rsidP="006E7719" w:rsidRDefault="007E54A7" w14:paraId="176EEDF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935AA" w:rsidP="00B935AA" w:rsidRDefault="00B935AA" w14:paraId="69DA1939" w14:textId="4DBA0BE1">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54A7" w:rsidP="006E7719" w:rsidRDefault="007E54A7" w14:paraId="5092E379" w14:textId="77777777">
      <w:pPr>
        <w:spacing w:after="0" w:line="240" w:lineRule="auto"/>
      </w:pPr>
      <w:r>
        <w:separator/>
      </w:r>
    </w:p>
  </w:footnote>
  <w:footnote w:type="continuationSeparator" w:id="0">
    <w:p w:rsidR="007E54A7" w:rsidP="006E7719" w:rsidRDefault="007E54A7" w14:paraId="23F2673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C59AF" w:rsidR="00533695" w:rsidP="00533695" w:rsidRDefault="00533695" w14:paraId="636454CD" w14:textId="5C0664FB">
    <w:pPr>
      <w:spacing w:after="0" w:line="240" w:lineRule="auto"/>
      <w:jc w:val="right"/>
      <w:rPr>
        <w:rFonts w:ascii="Open Sans" w:hAnsi="Open Sans" w:cs="Open Sans"/>
        <w:sz w:val="20"/>
        <w:szCs w:val="20"/>
        <w:lang w:val="en-US"/>
      </w:rPr>
    </w:pPr>
    <w:r w:rsidRPr="79530E95" w:rsidR="79530E95">
      <w:rPr>
        <w:rFonts w:ascii="Open Sans" w:hAnsi="Open Sans" w:cs="Open Sans"/>
        <w:sz w:val="20"/>
        <w:szCs w:val="20"/>
        <w:lang w:val="en-US"/>
      </w:rPr>
      <w:t>Autor:</w:t>
    </w:r>
    <w:r w:rsidRPr="79530E95" w:rsidR="79530E95">
      <w:rPr>
        <w:rFonts w:ascii="Open Sans" w:hAnsi="Open Sans" w:cs="Open Sans"/>
        <w:sz w:val="20"/>
        <w:szCs w:val="20"/>
        <w:lang w:val="en-US"/>
      </w:rPr>
      <w:t xml:space="preserve"> </w:t>
    </w:r>
    <w:r w:rsidRPr="79530E95" w:rsidR="79530E95">
      <w:rPr>
        <w:rFonts w:ascii="Open Sans" w:hAnsi="Open Sans" w:cs="Open Sans"/>
        <w:sz w:val="20"/>
        <w:szCs w:val="20"/>
        <w:lang w:val="en-US"/>
      </w:rPr>
      <w:t>Marcel Alter</w:t>
    </w:r>
    <w:r w:rsidRPr="79530E95" w:rsidR="79530E95">
      <w:rPr>
        <w:rFonts w:ascii="Open Sans" w:hAnsi="Open Sans" w:cs="Open Sans"/>
        <w:sz w:val="20"/>
        <w:szCs w:val="20"/>
        <w:lang w:val="en-US"/>
      </w:rPr>
      <w:t>, Online Marketing</w:t>
    </w:r>
  </w:p>
  <w:p w:rsidRPr="00533695" w:rsidR="00533695" w:rsidP="00533695" w:rsidRDefault="00533695" w14:paraId="1B163988" w14:textId="77777777">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w:history="1" r:id="rId1">
      <w:r w:rsidRPr="00533695">
        <w:rPr>
          <w:rStyle w:val="Hyperlink"/>
          <w:rFonts w:ascii="Open Sans" w:hAnsi="Open Sans" w:cs="Open Sans"/>
          <w:sz w:val="20"/>
          <w:szCs w:val="20"/>
        </w:rPr>
        <w:t>comselect GmbH</w:t>
      </w:r>
    </w:hyperlink>
  </w:p>
  <w:p w:rsidRPr="00533695" w:rsidR="00533695" w:rsidP="00533695" w:rsidRDefault="00533695" w14:paraId="3EA9CFF4" w14:textId="111DDB05">
    <w:pPr>
      <w:spacing w:after="0" w:line="240" w:lineRule="auto"/>
      <w:jc w:val="right"/>
      <w:rPr>
        <w:rFonts w:ascii="Open Sans" w:hAnsi="Open Sans" w:cs="Open Sans"/>
        <w:sz w:val="20"/>
        <w:szCs w:val="20"/>
      </w:rPr>
    </w:pPr>
    <w:r w:rsidRPr="472087FB" w:rsidR="472087FB">
      <w:rPr>
        <w:rFonts w:ascii="Open Sans" w:hAnsi="Open Sans" w:cs="Open Sans"/>
        <w:sz w:val="20"/>
        <w:szCs w:val="20"/>
      </w:rPr>
      <w:t>Veröffentlichung</w:t>
    </w:r>
    <w:r w:rsidRPr="472087FB" w:rsidR="472087FB">
      <w:rPr>
        <w:rFonts w:ascii="Open Sans" w:hAnsi="Open Sans" w:cs="Open Sans"/>
        <w:sz w:val="20"/>
        <w:szCs w:val="20"/>
      </w:rPr>
      <w:t>:</w:t>
    </w:r>
    <w:r w:rsidRPr="472087FB" w:rsidR="472087FB">
      <w:rPr>
        <w:rFonts w:ascii="Open Sans" w:hAnsi="Open Sans" w:cs="Open Sans"/>
        <w:sz w:val="20"/>
        <w:szCs w:val="20"/>
      </w:rPr>
      <w:t xml:space="preserve"> Juli </w:t>
    </w:r>
    <w:r w:rsidRPr="472087FB" w:rsidR="472087FB">
      <w:rPr>
        <w:rFonts w:ascii="Open Sans" w:hAnsi="Open Sans" w:cs="Open Sans"/>
        <w:sz w:val="20"/>
        <w:szCs w:val="20"/>
      </w:rPr>
      <w:t>202</w:t>
    </w:r>
    <w:r w:rsidRPr="472087FB" w:rsidR="472087FB">
      <w:rPr>
        <w:rFonts w:ascii="Open Sans" w:hAnsi="Open Sans" w:cs="Open Sans"/>
        <w:sz w:val="20"/>
        <w:szCs w:val="20"/>
      </w:rPr>
      <w:t>2</w:t>
    </w:r>
  </w:p>
  <w:p w:rsidRPr="00533695" w:rsidR="00533695" w:rsidP="00533695" w:rsidRDefault="00533695" w14:paraId="139B8A4D" w14:textId="028F4DCD">
    <w:pPr>
      <w:spacing w:after="0" w:line="240" w:lineRule="auto"/>
      <w:jc w:val="right"/>
      <w:rPr>
        <w:rFonts w:ascii="Open Sans" w:hAnsi="Open Sans" w:cs="Open Sans"/>
        <w:sz w:val="20"/>
        <w:szCs w:val="20"/>
      </w:rPr>
    </w:pPr>
    <w:r w:rsidRPr="472087FB" w:rsidR="472087FB">
      <w:rPr>
        <w:rFonts w:ascii="Open Sans" w:hAnsi="Open Sans" w:cs="Open Sans"/>
        <w:sz w:val="20"/>
        <w:szCs w:val="20"/>
      </w:rPr>
      <w:t>Lesedauer:</w:t>
    </w:r>
    <w:r w:rsidRPr="472087FB" w:rsidR="472087FB">
      <w:rPr>
        <w:rFonts w:ascii="Open Sans" w:hAnsi="Open Sans" w:cs="Open Sans"/>
        <w:sz w:val="20"/>
        <w:szCs w:val="20"/>
      </w:rPr>
      <w:t xml:space="preserve"> 2 </w:t>
    </w:r>
    <w:r w:rsidRPr="472087FB" w:rsidR="472087FB">
      <w:rPr>
        <w:rFonts w:ascii="Open Sans" w:hAnsi="Open Sans" w:cs="Open Sans"/>
        <w:sz w:val="20"/>
        <w:szCs w:val="20"/>
      </w:rPr>
      <w:t>Minuten</w:t>
    </w:r>
  </w:p>
  <w:p w:rsidR="00533695" w:rsidP="00533695" w:rsidRDefault="00533695" w14:paraId="1F0C6E6A" w14:textId="213EE822">
    <w:pPr>
      <w:spacing w:after="0" w:line="240" w:lineRule="auto"/>
      <w:jc w:val="right"/>
      <w:rPr>
        <w:rFonts w:ascii="Open Sans" w:hAnsi="Open Sans" w:cs="Open Sans"/>
      </w:rPr>
    </w:pPr>
    <w:r>
      <w:rPr>
        <w:rFonts w:ascii="Open Sans" w:hAnsi="Open Sans" w:cs="Open Sans"/>
      </w:rPr>
      <w:t>_______</w:t>
    </w:r>
  </w:p>
  <w:p w:rsidRPr="00533695" w:rsidR="00533695" w:rsidP="00533695" w:rsidRDefault="00533695" w14:paraId="055C266A" w14:textId="2DD087B7">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2">
    <w:nsid w:val="4843c6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31e767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4bd912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2f877e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87d71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5cec19b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e89c3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609db8b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74a59e9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15f109b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51be7e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391a73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42d5ad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28991a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620171c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23a899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7D59A2"/>
    <w:multiLevelType w:val="hybridMultilevel"/>
    <w:tmpl w:val="D8166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B35C01"/>
    <w:multiLevelType w:val="hybridMultilevel"/>
    <w:tmpl w:val="843C74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04903F8F"/>
    <w:multiLevelType w:val="hybridMultilevel"/>
    <w:tmpl w:val="A0C0772A"/>
    <w:lvl w:ilvl="0" w:tplc="04070001">
      <w:start w:val="1"/>
      <w:numFmt w:val="bullet"/>
      <w:lvlText w:val=""/>
      <w:lvlJc w:val="left"/>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13863521"/>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BD395D"/>
    <w:multiLevelType w:val="hybridMultilevel"/>
    <w:tmpl w:val="A6CC63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16EB5858"/>
    <w:multiLevelType w:val="multilevel"/>
    <w:tmpl w:val="D11C96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874585"/>
    <w:multiLevelType w:val="hybridMultilevel"/>
    <w:tmpl w:val="95BA92D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17F668E3"/>
    <w:multiLevelType w:val="hybridMultilevel"/>
    <w:tmpl w:val="41500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2D37AD"/>
    <w:multiLevelType w:val="hybridMultilevel"/>
    <w:tmpl w:val="F28211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19C250FF"/>
    <w:multiLevelType w:val="hybridMultilevel"/>
    <w:tmpl w:val="350694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238C7656"/>
    <w:multiLevelType w:val="hybridMultilevel"/>
    <w:tmpl w:val="0626377C"/>
    <w:lvl w:ilvl="0" w:tplc="04070001">
      <w:start w:val="1"/>
      <w:numFmt w:val="bullet"/>
      <w:lvlText w:val=""/>
      <w:lvlJc w:val="left"/>
      <w:pPr>
        <w:ind w:left="775" w:hanging="360"/>
      </w:pPr>
      <w:rPr>
        <w:rFonts w:hint="default" w:ascii="Symbol" w:hAnsi="Symbol"/>
      </w:rPr>
    </w:lvl>
    <w:lvl w:ilvl="1" w:tplc="04070003">
      <w:start w:val="1"/>
      <w:numFmt w:val="bullet"/>
      <w:lvlText w:val="o"/>
      <w:lvlJc w:val="left"/>
      <w:pPr>
        <w:ind w:left="1495" w:hanging="360"/>
      </w:pPr>
      <w:rPr>
        <w:rFonts w:hint="default" w:ascii="Courier New" w:hAnsi="Courier New" w:cs="Courier New"/>
      </w:rPr>
    </w:lvl>
    <w:lvl w:ilvl="2" w:tplc="04070005">
      <w:start w:val="1"/>
      <w:numFmt w:val="bullet"/>
      <w:lvlText w:val=""/>
      <w:lvlJc w:val="left"/>
      <w:pPr>
        <w:ind w:left="2215" w:hanging="360"/>
      </w:pPr>
      <w:rPr>
        <w:rFonts w:hint="default" w:ascii="Wingdings" w:hAnsi="Wingdings"/>
      </w:rPr>
    </w:lvl>
    <w:lvl w:ilvl="3" w:tplc="04070001">
      <w:start w:val="1"/>
      <w:numFmt w:val="bullet"/>
      <w:lvlText w:val=""/>
      <w:lvlJc w:val="left"/>
      <w:pPr>
        <w:ind w:left="2935" w:hanging="360"/>
      </w:pPr>
      <w:rPr>
        <w:rFonts w:hint="default" w:ascii="Symbol" w:hAnsi="Symbol"/>
      </w:rPr>
    </w:lvl>
    <w:lvl w:ilvl="4" w:tplc="04070003">
      <w:start w:val="1"/>
      <w:numFmt w:val="bullet"/>
      <w:lvlText w:val="o"/>
      <w:lvlJc w:val="left"/>
      <w:pPr>
        <w:ind w:left="3655" w:hanging="360"/>
      </w:pPr>
      <w:rPr>
        <w:rFonts w:hint="default" w:ascii="Courier New" w:hAnsi="Courier New" w:cs="Courier New"/>
      </w:rPr>
    </w:lvl>
    <w:lvl w:ilvl="5" w:tplc="04070005">
      <w:start w:val="1"/>
      <w:numFmt w:val="bullet"/>
      <w:lvlText w:val=""/>
      <w:lvlJc w:val="left"/>
      <w:pPr>
        <w:ind w:left="4375" w:hanging="360"/>
      </w:pPr>
      <w:rPr>
        <w:rFonts w:hint="default" w:ascii="Wingdings" w:hAnsi="Wingdings"/>
      </w:rPr>
    </w:lvl>
    <w:lvl w:ilvl="6" w:tplc="04070001">
      <w:start w:val="1"/>
      <w:numFmt w:val="bullet"/>
      <w:lvlText w:val=""/>
      <w:lvlJc w:val="left"/>
      <w:pPr>
        <w:ind w:left="5095" w:hanging="360"/>
      </w:pPr>
      <w:rPr>
        <w:rFonts w:hint="default" w:ascii="Symbol" w:hAnsi="Symbol"/>
      </w:rPr>
    </w:lvl>
    <w:lvl w:ilvl="7" w:tplc="04070003">
      <w:start w:val="1"/>
      <w:numFmt w:val="bullet"/>
      <w:lvlText w:val="o"/>
      <w:lvlJc w:val="left"/>
      <w:pPr>
        <w:ind w:left="5815" w:hanging="360"/>
      </w:pPr>
      <w:rPr>
        <w:rFonts w:hint="default" w:ascii="Courier New" w:hAnsi="Courier New" w:cs="Courier New"/>
      </w:rPr>
    </w:lvl>
    <w:lvl w:ilvl="8" w:tplc="04070005">
      <w:start w:val="1"/>
      <w:numFmt w:val="bullet"/>
      <w:lvlText w:val=""/>
      <w:lvlJc w:val="left"/>
      <w:pPr>
        <w:ind w:left="6535" w:hanging="360"/>
      </w:pPr>
      <w:rPr>
        <w:rFonts w:hint="default" w:ascii="Wingdings" w:hAnsi="Wingdings"/>
      </w:rPr>
    </w:lvl>
  </w:abstractNum>
  <w:abstractNum w:abstractNumId="11" w15:restartNumberingAfterBreak="0">
    <w:nsid w:val="2549190D"/>
    <w:multiLevelType w:val="hybridMultilevel"/>
    <w:tmpl w:val="59D4AA3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294D2B1B"/>
    <w:multiLevelType w:val="hybridMultilevel"/>
    <w:tmpl w:val="AF7EF5F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2CA43DFF"/>
    <w:multiLevelType w:val="hybridMultilevel"/>
    <w:tmpl w:val="5680CE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310A7D7F"/>
    <w:multiLevelType w:val="hybridMultilevel"/>
    <w:tmpl w:val="71BC9746"/>
    <w:lvl w:ilvl="0" w:tplc="04070001">
      <w:start w:val="1"/>
      <w:numFmt w:val="bullet"/>
      <w:lvlText w:val=""/>
      <w:lvlJc w:val="left"/>
      <w:pPr>
        <w:ind w:left="774" w:hanging="360"/>
      </w:pPr>
      <w:rPr>
        <w:rFonts w:hint="default" w:ascii="Symbol" w:hAnsi="Symbol"/>
      </w:rPr>
    </w:lvl>
    <w:lvl w:ilvl="1" w:tplc="04070003" w:tentative="1">
      <w:start w:val="1"/>
      <w:numFmt w:val="bullet"/>
      <w:lvlText w:val="o"/>
      <w:lvlJc w:val="left"/>
      <w:pPr>
        <w:ind w:left="1494" w:hanging="360"/>
      </w:pPr>
      <w:rPr>
        <w:rFonts w:hint="default" w:ascii="Courier New" w:hAnsi="Courier New" w:cs="Courier New"/>
      </w:rPr>
    </w:lvl>
    <w:lvl w:ilvl="2" w:tplc="04070005" w:tentative="1">
      <w:start w:val="1"/>
      <w:numFmt w:val="bullet"/>
      <w:lvlText w:val=""/>
      <w:lvlJc w:val="left"/>
      <w:pPr>
        <w:ind w:left="2214" w:hanging="360"/>
      </w:pPr>
      <w:rPr>
        <w:rFonts w:hint="default" w:ascii="Wingdings" w:hAnsi="Wingdings"/>
      </w:rPr>
    </w:lvl>
    <w:lvl w:ilvl="3" w:tplc="04070001" w:tentative="1">
      <w:start w:val="1"/>
      <w:numFmt w:val="bullet"/>
      <w:lvlText w:val=""/>
      <w:lvlJc w:val="left"/>
      <w:pPr>
        <w:ind w:left="2934" w:hanging="360"/>
      </w:pPr>
      <w:rPr>
        <w:rFonts w:hint="default" w:ascii="Symbol" w:hAnsi="Symbol"/>
      </w:rPr>
    </w:lvl>
    <w:lvl w:ilvl="4" w:tplc="04070003" w:tentative="1">
      <w:start w:val="1"/>
      <w:numFmt w:val="bullet"/>
      <w:lvlText w:val="o"/>
      <w:lvlJc w:val="left"/>
      <w:pPr>
        <w:ind w:left="3654" w:hanging="360"/>
      </w:pPr>
      <w:rPr>
        <w:rFonts w:hint="default" w:ascii="Courier New" w:hAnsi="Courier New" w:cs="Courier New"/>
      </w:rPr>
    </w:lvl>
    <w:lvl w:ilvl="5" w:tplc="04070005" w:tentative="1">
      <w:start w:val="1"/>
      <w:numFmt w:val="bullet"/>
      <w:lvlText w:val=""/>
      <w:lvlJc w:val="left"/>
      <w:pPr>
        <w:ind w:left="4374" w:hanging="360"/>
      </w:pPr>
      <w:rPr>
        <w:rFonts w:hint="default" w:ascii="Wingdings" w:hAnsi="Wingdings"/>
      </w:rPr>
    </w:lvl>
    <w:lvl w:ilvl="6" w:tplc="04070001" w:tentative="1">
      <w:start w:val="1"/>
      <w:numFmt w:val="bullet"/>
      <w:lvlText w:val=""/>
      <w:lvlJc w:val="left"/>
      <w:pPr>
        <w:ind w:left="5094" w:hanging="360"/>
      </w:pPr>
      <w:rPr>
        <w:rFonts w:hint="default" w:ascii="Symbol" w:hAnsi="Symbol"/>
      </w:rPr>
    </w:lvl>
    <w:lvl w:ilvl="7" w:tplc="04070003" w:tentative="1">
      <w:start w:val="1"/>
      <w:numFmt w:val="bullet"/>
      <w:lvlText w:val="o"/>
      <w:lvlJc w:val="left"/>
      <w:pPr>
        <w:ind w:left="5814" w:hanging="360"/>
      </w:pPr>
      <w:rPr>
        <w:rFonts w:hint="default" w:ascii="Courier New" w:hAnsi="Courier New" w:cs="Courier New"/>
      </w:rPr>
    </w:lvl>
    <w:lvl w:ilvl="8" w:tplc="04070005" w:tentative="1">
      <w:start w:val="1"/>
      <w:numFmt w:val="bullet"/>
      <w:lvlText w:val=""/>
      <w:lvlJc w:val="left"/>
      <w:pPr>
        <w:ind w:left="6534" w:hanging="360"/>
      </w:pPr>
      <w:rPr>
        <w:rFonts w:hint="default" w:ascii="Wingdings" w:hAnsi="Wingdings"/>
      </w:rPr>
    </w:lvl>
  </w:abstractNum>
  <w:abstractNum w:abstractNumId="15" w15:restartNumberingAfterBreak="0">
    <w:nsid w:val="3C3C7ED5"/>
    <w:multiLevelType w:val="hybridMultilevel"/>
    <w:tmpl w:val="0E0417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6" w15:restartNumberingAfterBreak="0">
    <w:nsid w:val="41CC5F07"/>
    <w:multiLevelType w:val="hybridMultilevel"/>
    <w:tmpl w:val="DEA26C08"/>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17" w15:restartNumberingAfterBreak="0">
    <w:nsid w:val="446D5419"/>
    <w:multiLevelType w:val="hybridMultilevel"/>
    <w:tmpl w:val="3966518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8" w15:restartNumberingAfterBreak="0">
    <w:nsid w:val="538A2BC9"/>
    <w:multiLevelType w:val="hybridMultilevel"/>
    <w:tmpl w:val="F25A0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4F7FD0"/>
    <w:multiLevelType w:val="multilevel"/>
    <w:tmpl w:val="621E7A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7203D4E"/>
    <w:multiLevelType w:val="hybridMultilevel"/>
    <w:tmpl w:val="2E2465FC"/>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21" w15:restartNumberingAfterBreak="0">
    <w:nsid w:val="5C991AFC"/>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9C500B"/>
    <w:multiLevelType w:val="hybridMultilevel"/>
    <w:tmpl w:val="F65E3B6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3" w15:restartNumberingAfterBreak="0">
    <w:nsid w:val="671C7435"/>
    <w:multiLevelType w:val="hybridMultilevel"/>
    <w:tmpl w:val="B04CC7EE"/>
    <w:lvl w:ilvl="0" w:tplc="04070001">
      <w:start w:val="1"/>
      <w:numFmt w:val="bullet"/>
      <w:lvlText w:val=""/>
      <w:lvlJc w:val="left"/>
      <w:pPr>
        <w:ind w:left="720" w:hanging="360"/>
      </w:pPr>
      <w:rPr>
        <w:rFonts w:hint="default" w:ascii="Symbol" w:hAnsi="Symbo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A94FCB"/>
    <w:multiLevelType w:val="hybridMultilevel"/>
    <w:tmpl w:val="73667E16"/>
    <w:lvl w:ilvl="0" w:tplc="7674CFF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2B1725"/>
    <w:multiLevelType w:val="hybridMultilevel"/>
    <w:tmpl w:val="522E0B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6" w15:restartNumberingAfterBreak="0">
    <w:nsid w:val="7B0006DA"/>
    <w:multiLevelType w:val="hybridMultilevel"/>
    <w:tmpl w:val="F1A6198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1">
    <w:abstractNumId w:val="12"/>
  </w:num>
  <w:num w:numId="2">
    <w:abstractNumId w:val="6"/>
  </w:num>
  <w:num w:numId="3">
    <w:abstractNumId w:val="8"/>
  </w:num>
  <w:num w:numId="4">
    <w:abstractNumId w:val="9"/>
  </w:num>
  <w:num w:numId="5">
    <w:abstractNumId w:val="13"/>
  </w:num>
  <w:num w:numId="6">
    <w:abstractNumId w:val="17"/>
  </w:num>
  <w:num w:numId="7">
    <w:abstractNumId w:val="22"/>
  </w:num>
  <w:num w:numId="8">
    <w:abstractNumId w:val="11"/>
  </w:num>
  <w:num w:numId="9">
    <w:abstractNumId w:val="14"/>
  </w:num>
  <w:num w:numId="10">
    <w:abstractNumId w:val="24"/>
  </w:num>
  <w:num w:numId="11">
    <w:abstractNumId w:val="0"/>
  </w:num>
  <w:num w:numId="12">
    <w:abstractNumId w:val="23"/>
  </w:num>
  <w:num w:numId="13">
    <w:abstractNumId w:val="26"/>
  </w:num>
  <w:num w:numId="14">
    <w:abstractNumId w:val="16"/>
  </w:num>
  <w:num w:numId="15">
    <w:abstractNumId w:val="20"/>
  </w:num>
  <w:num w:numId="16">
    <w:abstractNumId w:val="10"/>
  </w:num>
  <w:num w:numId="17">
    <w:abstractNumId w:val="7"/>
  </w:num>
  <w:num w:numId="18">
    <w:abstractNumId w:val="21"/>
  </w:num>
  <w:num w:numId="19">
    <w:abstractNumId w:val="3"/>
  </w:num>
  <w:num w:numId="20">
    <w:abstractNumId w:val="15"/>
  </w:num>
  <w:num w:numId="21">
    <w:abstractNumId w:val="18"/>
  </w:num>
  <w:num w:numId="22">
    <w:abstractNumId w:val="19"/>
  </w:num>
  <w:num w:numId="23">
    <w:abstractNumId w:val="5"/>
  </w:num>
  <w:num w:numId="24">
    <w:abstractNumId w:val="1"/>
  </w:num>
  <w:num w:numId="25">
    <w:abstractNumId w:val="25"/>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readOnly"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1DBB"/>
    <w:rsid w:val="0000521D"/>
    <w:rsid w:val="0000529E"/>
    <w:rsid w:val="00005E5D"/>
    <w:rsid w:val="00006EF0"/>
    <w:rsid w:val="0001195E"/>
    <w:rsid w:val="0002050A"/>
    <w:rsid w:val="00024792"/>
    <w:rsid w:val="00037352"/>
    <w:rsid w:val="00043A2D"/>
    <w:rsid w:val="0005468C"/>
    <w:rsid w:val="00056A65"/>
    <w:rsid w:val="000659C7"/>
    <w:rsid w:val="00071AA6"/>
    <w:rsid w:val="0007538E"/>
    <w:rsid w:val="00080795"/>
    <w:rsid w:val="00081BAF"/>
    <w:rsid w:val="00082578"/>
    <w:rsid w:val="00083650"/>
    <w:rsid w:val="00083DA7"/>
    <w:rsid w:val="000841CE"/>
    <w:rsid w:val="0009176F"/>
    <w:rsid w:val="00096536"/>
    <w:rsid w:val="000A0EA2"/>
    <w:rsid w:val="000A3A19"/>
    <w:rsid w:val="000A41F9"/>
    <w:rsid w:val="000A51F4"/>
    <w:rsid w:val="000A61F1"/>
    <w:rsid w:val="000B5270"/>
    <w:rsid w:val="000C14A6"/>
    <w:rsid w:val="000C6AC2"/>
    <w:rsid w:val="000D1EFA"/>
    <w:rsid w:val="000E2D1D"/>
    <w:rsid w:val="000F1E98"/>
    <w:rsid w:val="000F3E1D"/>
    <w:rsid w:val="000F681C"/>
    <w:rsid w:val="000F7647"/>
    <w:rsid w:val="000F7F06"/>
    <w:rsid w:val="0010550C"/>
    <w:rsid w:val="00117255"/>
    <w:rsid w:val="00120EE1"/>
    <w:rsid w:val="00125AC5"/>
    <w:rsid w:val="00127678"/>
    <w:rsid w:val="00131130"/>
    <w:rsid w:val="00132948"/>
    <w:rsid w:val="001430D1"/>
    <w:rsid w:val="001447B1"/>
    <w:rsid w:val="00161CDF"/>
    <w:rsid w:val="00162DDE"/>
    <w:rsid w:val="001740A6"/>
    <w:rsid w:val="00176053"/>
    <w:rsid w:val="00180E2E"/>
    <w:rsid w:val="00181136"/>
    <w:rsid w:val="00185997"/>
    <w:rsid w:val="001928C5"/>
    <w:rsid w:val="001A1DEC"/>
    <w:rsid w:val="001A1FE7"/>
    <w:rsid w:val="001A398C"/>
    <w:rsid w:val="001A6813"/>
    <w:rsid w:val="001B06B1"/>
    <w:rsid w:val="001B0902"/>
    <w:rsid w:val="001B590E"/>
    <w:rsid w:val="001C04D9"/>
    <w:rsid w:val="001C7D50"/>
    <w:rsid w:val="001D7504"/>
    <w:rsid w:val="001E0A4C"/>
    <w:rsid w:val="001E103B"/>
    <w:rsid w:val="001E4B6C"/>
    <w:rsid w:val="001F02B3"/>
    <w:rsid w:val="001F12FC"/>
    <w:rsid w:val="001F3CDB"/>
    <w:rsid w:val="001F3E8A"/>
    <w:rsid w:val="001F5532"/>
    <w:rsid w:val="001F786F"/>
    <w:rsid w:val="002033C4"/>
    <w:rsid w:val="00206645"/>
    <w:rsid w:val="0020710E"/>
    <w:rsid w:val="002143A8"/>
    <w:rsid w:val="002165B5"/>
    <w:rsid w:val="00216C5C"/>
    <w:rsid w:val="002273C8"/>
    <w:rsid w:val="002279CB"/>
    <w:rsid w:val="002370DA"/>
    <w:rsid w:val="002374E0"/>
    <w:rsid w:val="00237DC3"/>
    <w:rsid w:val="00240C5D"/>
    <w:rsid w:val="00240CBF"/>
    <w:rsid w:val="00243F48"/>
    <w:rsid w:val="002455CD"/>
    <w:rsid w:val="002476AF"/>
    <w:rsid w:val="00255819"/>
    <w:rsid w:val="002566EC"/>
    <w:rsid w:val="0026015E"/>
    <w:rsid w:val="00262D59"/>
    <w:rsid w:val="0026788C"/>
    <w:rsid w:val="0026796F"/>
    <w:rsid w:val="002753AC"/>
    <w:rsid w:val="002816E6"/>
    <w:rsid w:val="00286EF1"/>
    <w:rsid w:val="00287260"/>
    <w:rsid w:val="00291984"/>
    <w:rsid w:val="00297C23"/>
    <w:rsid w:val="002A488B"/>
    <w:rsid w:val="002A6693"/>
    <w:rsid w:val="002B0C30"/>
    <w:rsid w:val="002B4ADB"/>
    <w:rsid w:val="002B58BA"/>
    <w:rsid w:val="002B702F"/>
    <w:rsid w:val="002C018E"/>
    <w:rsid w:val="002C02A7"/>
    <w:rsid w:val="002C0521"/>
    <w:rsid w:val="002C4746"/>
    <w:rsid w:val="002D2BD5"/>
    <w:rsid w:val="002D3B50"/>
    <w:rsid w:val="002D5177"/>
    <w:rsid w:val="002E1332"/>
    <w:rsid w:val="002E6887"/>
    <w:rsid w:val="002F1C4E"/>
    <w:rsid w:val="002F76C5"/>
    <w:rsid w:val="00300BFA"/>
    <w:rsid w:val="0030505D"/>
    <w:rsid w:val="003073B2"/>
    <w:rsid w:val="00307BD0"/>
    <w:rsid w:val="003147B9"/>
    <w:rsid w:val="00315709"/>
    <w:rsid w:val="00316616"/>
    <w:rsid w:val="0032183F"/>
    <w:rsid w:val="00321AA4"/>
    <w:rsid w:val="003313FD"/>
    <w:rsid w:val="00334697"/>
    <w:rsid w:val="0033573B"/>
    <w:rsid w:val="003369E4"/>
    <w:rsid w:val="0033738E"/>
    <w:rsid w:val="003403C8"/>
    <w:rsid w:val="0034052F"/>
    <w:rsid w:val="00344323"/>
    <w:rsid w:val="003570D9"/>
    <w:rsid w:val="003654A1"/>
    <w:rsid w:val="0036654C"/>
    <w:rsid w:val="00367EB5"/>
    <w:rsid w:val="00376F48"/>
    <w:rsid w:val="003821E0"/>
    <w:rsid w:val="0038297D"/>
    <w:rsid w:val="00384E03"/>
    <w:rsid w:val="00387939"/>
    <w:rsid w:val="003907E3"/>
    <w:rsid w:val="003936B8"/>
    <w:rsid w:val="00396CE8"/>
    <w:rsid w:val="0039703B"/>
    <w:rsid w:val="003A5968"/>
    <w:rsid w:val="003A77EC"/>
    <w:rsid w:val="003B0EE9"/>
    <w:rsid w:val="003C7498"/>
    <w:rsid w:val="003D31D5"/>
    <w:rsid w:val="003E4D34"/>
    <w:rsid w:val="003F34E9"/>
    <w:rsid w:val="003F3F44"/>
    <w:rsid w:val="00403D0B"/>
    <w:rsid w:val="00404917"/>
    <w:rsid w:val="004107AE"/>
    <w:rsid w:val="00415284"/>
    <w:rsid w:val="004200E1"/>
    <w:rsid w:val="00423326"/>
    <w:rsid w:val="00430473"/>
    <w:rsid w:val="00430A24"/>
    <w:rsid w:val="004313F8"/>
    <w:rsid w:val="004323E9"/>
    <w:rsid w:val="00435369"/>
    <w:rsid w:val="00437E81"/>
    <w:rsid w:val="00441825"/>
    <w:rsid w:val="00443679"/>
    <w:rsid w:val="00457B93"/>
    <w:rsid w:val="00473630"/>
    <w:rsid w:val="004748B5"/>
    <w:rsid w:val="00476BF0"/>
    <w:rsid w:val="00477060"/>
    <w:rsid w:val="0047794A"/>
    <w:rsid w:val="00480C98"/>
    <w:rsid w:val="00484458"/>
    <w:rsid w:val="00496F13"/>
    <w:rsid w:val="004A5D21"/>
    <w:rsid w:val="004A62B2"/>
    <w:rsid w:val="004B3E17"/>
    <w:rsid w:val="004B6E71"/>
    <w:rsid w:val="004B7CB4"/>
    <w:rsid w:val="004C4A03"/>
    <w:rsid w:val="004C7249"/>
    <w:rsid w:val="004D03C8"/>
    <w:rsid w:val="004D10C6"/>
    <w:rsid w:val="004D1E4D"/>
    <w:rsid w:val="004D1E69"/>
    <w:rsid w:val="004D6D93"/>
    <w:rsid w:val="004E1F4F"/>
    <w:rsid w:val="004E6516"/>
    <w:rsid w:val="004E7837"/>
    <w:rsid w:val="004E7AD7"/>
    <w:rsid w:val="004F0F5D"/>
    <w:rsid w:val="004F654C"/>
    <w:rsid w:val="00501C6E"/>
    <w:rsid w:val="00504E5C"/>
    <w:rsid w:val="00507416"/>
    <w:rsid w:val="005114E2"/>
    <w:rsid w:val="00517205"/>
    <w:rsid w:val="0053263F"/>
    <w:rsid w:val="00533695"/>
    <w:rsid w:val="00544B17"/>
    <w:rsid w:val="00550BEE"/>
    <w:rsid w:val="005520D2"/>
    <w:rsid w:val="00552798"/>
    <w:rsid w:val="00552F36"/>
    <w:rsid w:val="00555857"/>
    <w:rsid w:val="00562A1B"/>
    <w:rsid w:val="00563413"/>
    <w:rsid w:val="005657FA"/>
    <w:rsid w:val="00565D91"/>
    <w:rsid w:val="00570151"/>
    <w:rsid w:val="00572E52"/>
    <w:rsid w:val="00574961"/>
    <w:rsid w:val="0057594C"/>
    <w:rsid w:val="005821C4"/>
    <w:rsid w:val="0058655E"/>
    <w:rsid w:val="0059619B"/>
    <w:rsid w:val="005A2064"/>
    <w:rsid w:val="005A22E9"/>
    <w:rsid w:val="005B0124"/>
    <w:rsid w:val="005B7A40"/>
    <w:rsid w:val="005C3B4E"/>
    <w:rsid w:val="005D42F2"/>
    <w:rsid w:val="005D4A7A"/>
    <w:rsid w:val="005D7119"/>
    <w:rsid w:val="005E22D7"/>
    <w:rsid w:val="005E2870"/>
    <w:rsid w:val="005E3974"/>
    <w:rsid w:val="005E6E65"/>
    <w:rsid w:val="005F10FC"/>
    <w:rsid w:val="005F64ED"/>
    <w:rsid w:val="005F6C80"/>
    <w:rsid w:val="005F7B2A"/>
    <w:rsid w:val="00607054"/>
    <w:rsid w:val="00611E0C"/>
    <w:rsid w:val="00613602"/>
    <w:rsid w:val="00614941"/>
    <w:rsid w:val="00615256"/>
    <w:rsid w:val="00620247"/>
    <w:rsid w:val="00620268"/>
    <w:rsid w:val="00620E8E"/>
    <w:rsid w:val="006214A7"/>
    <w:rsid w:val="00622FCB"/>
    <w:rsid w:val="0062559E"/>
    <w:rsid w:val="00655C4F"/>
    <w:rsid w:val="00660203"/>
    <w:rsid w:val="0066191C"/>
    <w:rsid w:val="00664AAA"/>
    <w:rsid w:val="0066675F"/>
    <w:rsid w:val="00670122"/>
    <w:rsid w:val="00671399"/>
    <w:rsid w:val="006746C3"/>
    <w:rsid w:val="006770E1"/>
    <w:rsid w:val="00677675"/>
    <w:rsid w:val="0069045C"/>
    <w:rsid w:val="00695D5C"/>
    <w:rsid w:val="006A4F5A"/>
    <w:rsid w:val="006A5630"/>
    <w:rsid w:val="006A6477"/>
    <w:rsid w:val="006B2462"/>
    <w:rsid w:val="006B5210"/>
    <w:rsid w:val="006B6A9A"/>
    <w:rsid w:val="006C59AF"/>
    <w:rsid w:val="006C5F2B"/>
    <w:rsid w:val="006D0128"/>
    <w:rsid w:val="006D1164"/>
    <w:rsid w:val="006D1619"/>
    <w:rsid w:val="006D491E"/>
    <w:rsid w:val="006D5DFE"/>
    <w:rsid w:val="006E7719"/>
    <w:rsid w:val="006F02D3"/>
    <w:rsid w:val="006F35C7"/>
    <w:rsid w:val="00701A7A"/>
    <w:rsid w:val="00702543"/>
    <w:rsid w:val="00702916"/>
    <w:rsid w:val="007031B7"/>
    <w:rsid w:val="00703BBA"/>
    <w:rsid w:val="00707839"/>
    <w:rsid w:val="007115D4"/>
    <w:rsid w:val="007139C1"/>
    <w:rsid w:val="00716B7A"/>
    <w:rsid w:val="0072106A"/>
    <w:rsid w:val="00721154"/>
    <w:rsid w:val="00730546"/>
    <w:rsid w:val="00736547"/>
    <w:rsid w:val="007376C5"/>
    <w:rsid w:val="00737AB4"/>
    <w:rsid w:val="00741D0D"/>
    <w:rsid w:val="00746A0C"/>
    <w:rsid w:val="00754862"/>
    <w:rsid w:val="007652B5"/>
    <w:rsid w:val="00766B46"/>
    <w:rsid w:val="00767ED5"/>
    <w:rsid w:val="00784264"/>
    <w:rsid w:val="00790CB0"/>
    <w:rsid w:val="00792DD8"/>
    <w:rsid w:val="00795E01"/>
    <w:rsid w:val="0079741A"/>
    <w:rsid w:val="007A479D"/>
    <w:rsid w:val="007A7FBE"/>
    <w:rsid w:val="007B1759"/>
    <w:rsid w:val="007C438A"/>
    <w:rsid w:val="007C4AE9"/>
    <w:rsid w:val="007C4D82"/>
    <w:rsid w:val="007C6CE9"/>
    <w:rsid w:val="007C7EA2"/>
    <w:rsid w:val="007D0E8C"/>
    <w:rsid w:val="007D1286"/>
    <w:rsid w:val="007D54F5"/>
    <w:rsid w:val="007E1711"/>
    <w:rsid w:val="007E2811"/>
    <w:rsid w:val="007E54A7"/>
    <w:rsid w:val="007F3C3F"/>
    <w:rsid w:val="007F55FE"/>
    <w:rsid w:val="00815441"/>
    <w:rsid w:val="00815E4A"/>
    <w:rsid w:val="0081639B"/>
    <w:rsid w:val="0081726D"/>
    <w:rsid w:val="008206B0"/>
    <w:rsid w:val="00822181"/>
    <w:rsid w:val="008232F4"/>
    <w:rsid w:val="00833078"/>
    <w:rsid w:val="00834A59"/>
    <w:rsid w:val="00837432"/>
    <w:rsid w:val="008432E1"/>
    <w:rsid w:val="008443D0"/>
    <w:rsid w:val="008448E1"/>
    <w:rsid w:val="0085191D"/>
    <w:rsid w:val="00857BB1"/>
    <w:rsid w:val="00860CBC"/>
    <w:rsid w:val="00864733"/>
    <w:rsid w:val="00867EDA"/>
    <w:rsid w:val="00870B5A"/>
    <w:rsid w:val="00877F6C"/>
    <w:rsid w:val="008857F7"/>
    <w:rsid w:val="0089276D"/>
    <w:rsid w:val="00894E6A"/>
    <w:rsid w:val="008960DD"/>
    <w:rsid w:val="008970EF"/>
    <w:rsid w:val="008A4F76"/>
    <w:rsid w:val="008A5342"/>
    <w:rsid w:val="008B28B1"/>
    <w:rsid w:val="008B3D16"/>
    <w:rsid w:val="008B49ED"/>
    <w:rsid w:val="008C0ABA"/>
    <w:rsid w:val="008C5285"/>
    <w:rsid w:val="008D0690"/>
    <w:rsid w:val="008D26D7"/>
    <w:rsid w:val="008D2E0A"/>
    <w:rsid w:val="008E0603"/>
    <w:rsid w:val="008E317D"/>
    <w:rsid w:val="008E5A09"/>
    <w:rsid w:val="008E6D46"/>
    <w:rsid w:val="008E7517"/>
    <w:rsid w:val="008E7CA5"/>
    <w:rsid w:val="008F0A61"/>
    <w:rsid w:val="008F3518"/>
    <w:rsid w:val="008F68DE"/>
    <w:rsid w:val="008F7233"/>
    <w:rsid w:val="00900CB9"/>
    <w:rsid w:val="00902242"/>
    <w:rsid w:val="00910FEF"/>
    <w:rsid w:val="009159B2"/>
    <w:rsid w:val="009220D3"/>
    <w:rsid w:val="00927728"/>
    <w:rsid w:val="0093601B"/>
    <w:rsid w:val="009376D5"/>
    <w:rsid w:val="009418C5"/>
    <w:rsid w:val="00941A24"/>
    <w:rsid w:val="00942FC1"/>
    <w:rsid w:val="0094546E"/>
    <w:rsid w:val="00945EA8"/>
    <w:rsid w:val="009524D5"/>
    <w:rsid w:val="0095250B"/>
    <w:rsid w:val="0095460C"/>
    <w:rsid w:val="00956CEC"/>
    <w:rsid w:val="00957C3A"/>
    <w:rsid w:val="00963838"/>
    <w:rsid w:val="00967645"/>
    <w:rsid w:val="00971490"/>
    <w:rsid w:val="00981798"/>
    <w:rsid w:val="0098241B"/>
    <w:rsid w:val="00982FFE"/>
    <w:rsid w:val="00990208"/>
    <w:rsid w:val="00993778"/>
    <w:rsid w:val="00997247"/>
    <w:rsid w:val="009B293E"/>
    <w:rsid w:val="009B4272"/>
    <w:rsid w:val="009B62DA"/>
    <w:rsid w:val="009B6D1F"/>
    <w:rsid w:val="009B7279"/>
    <w:rsid w:val="009C19BD"/>
    <w:rsid w:val="009C2A6B"/>
    <w:rsid w:val="009D178F"/>
    <w:rsid w:val="009D3E76"/>
    <w:rsid w:val="009D6D2E"/>
    <w:rsid w:val="009E3EC1"/>
    <w:rsid w:val="009E74E1"/>
    <w:rsid w:val="009F4AAB"/>
    <w:rsid w:val="00A012F5"/>
    <w:rsid w:val="00A05373"/>
    <w:rsid w:val="00A11545"/>
    <w:rsid w:val="00A11CC9"/>
    <w:rsid w:val="00A139F3"/>
    <w:rsid w:val="00A31937"/>
    <w:rsid w:val="00A31BE5"/>
    <w:rsid w:val="00A31BF1"/>
    <w:rsid w:val="00A52368"/>
    <w:rsid w:val="00A52B9F"/>
    <w:rsid w:val="00A62312"/>
    <w:rsid w:val="00A6269F"/>
    <w:rsid w:val="00A63D92"/>
    <w:rsid w:val="00A72AB2"/>
    <w:rsid w:val="00A73C17"/>
    <w:rsid w:val="00A74E0A"/>
    <w:rsid w:val="00A87CA8"/>
    <w:rsid w:val="00A87D3D"/>
    <w:rsid w:val="00A9045C"/>
    <w:rsid w:val="00A92171"/>
    <w:rsid w:val="00A97A4B"/>
    <w:rsid w:val="00AA723D"/>
    <w:rsid w:val="00AB2EA1"/>
    <w:rsid w:val="00AB362A"/>
    <w:rsid w:val="00AB3FC7"/>
    <w:rsid w:val="00AB5AA9"/>
    <w:rsid w:val="00AC23FA"/>
    <w:rsid w:val="00AC2538"/>
    <w:rsid w:val="00AC27E7"/>
    <w:rsid w:val="00AD3D51"/>
    <w:rsid w:val="00AE4B0A"/>
    <w:rsid w:val="00AF5E01"/>
    <w:rsid w:val="00AF65B9"/>
    <w:rsid w:val="00B01A8C"/>
    <w:rsid w:val="00B02C6B"/>
    <w:rsid w:val="00B10604"/>
    <w:rsid w:val="00B11EC7"/>
    <w:rsid w:val="00B14FC2"/>
    <w:rsid w:val="00B220EC"/>
    <w:rsid w:val="00B23CBA"/>
    <w:rsid w:val="00B262E7"/>
    <w:rsid w:val="00B271AA"/>
    <w:rsid w:val="00B30857"/>
    <w:rsid w:val="00B35239"/>
    <w:rsid w:val="00B439A7"/>
    <w:rsid w:val="00B43D63"/>
    <w:rsid w:val="00B50043"/>
    <w:rsid w:val="00B52F1C"/>
    <w:rsid w:val="00B55F11"/>
    <w:rsid w:val="00B56199"/>
    <w:rsid w:val="00B56C20"/>
    <w:rsid w:val="00B62FAC"/>
    <w:rsid w:val="00B65001"/>
    <w:rsid w:val="00B666D3"/>
    <w:rsid w:val="00B73C70"/>
    <w:rsid w:val="00B7436E"/>
    <w:rsid w:val="00B80FDA"/>
    <w:rsid w:val="00B82D07"/>
    <w:rsid w:val="00B831A5"/>
    <w:rsid w:val="00B8417B"/>
    <w:rsid w:val="00B85DBA"/>
    <w:rsid w:val="00B91BCD"/>
    <w:rsid w:val="00B935AA"/>
    <w:rsid w:val="00B96BCE"/>
    <w:rsid w:val="00BA3BD0"/>
    <w:rsid w:val="00BA3D00"/>
    <w:rsid w:val="00BA4348"/>
    <w:rsid w:val="00BA4573"/>
    <w:rsid w:val="00BB31DC"/>
    <w:rsid w:val="00BC1DE8"/>
    <w:rsid w:val="00BC7C23"/>
    <w:rsid w:val="00BE1935"/>
    <w:rsid w:val="00BE44BD"/>
    <w:rsid w:val="00BE5B7B"/>
    <w:rsid w:val="00BE6A91"/>
    <w:rsid w:val="00BF0B88"/>
    <w:rsid w:val="00BF1C80"/>
    <w:rsid w:val="00BF5BEF"/>
    <w:rsid w:val="00C00B8E"/>
    <w:rsid w:val="00C01036"/>
    <w:rsid w:val="00C03A59"/>
    <w:rsid w:val="00C17435"/>
    <w:rsid w:val="00C176E0"/>
    <w:rsid w:val="00C23D87"/>
    <w:rsid w:val="00C27B2D"/>
    <w:rsid w:val="00C3045B"/>
    <w:rsid w:val="00C37CFA"/>
    <w:rsid w:val="00C418F5"/>
    <w:rsid w:val="00C41EB8"/>
    <w:rsid w:val="00C47048"/>
    <w:rsid w:val="00C538E8"/>
    <w:rsid w:val="00C55FB7"/>
    <w:rsid w:val="00C56146"/>
    <w:rsid w:val="00C604B2"/>
    <w:rsid w:val="00C642B6"/>
    <w:rsid w:val="00C66D0B"/>
    <w:rsid w:val="00C71002"/>
    <w:rsid w:val="00C74C1C"/>
    <w:rsid w:val="00C7514D"/>
    <w:rsid w:val="00C80C48"/>
    <w:rsid w:val="00C82794"/>
    <w:rsid w:val="00C831DF"/>
    <w:rsid w:val="00C83716"/>
    <w:rsid w:val="00C91174"/>
    <w:rsid w:val="00C97501"/>
    <w:rsid w:val="00C97D14"/>
    <w:rsid w:val="00CA13D0"/>
    <w:rsid w:val="00CA1A7A"/>
    <w:rsid w:val="00CA2CB6"/>
    <w:rsid w:val="00CA38F0"/>
    <w:rsid w:val="00CA40E8"/>
    <w:rsid w:val="00CB07A0"/>
    <w:rsid w:val="00CC0310"/>
    <w:rsid w:val="00CC0952"/>
    <w:rsid w:val="00CC452C"/>
    <w:rsid w:val="00CC7797"/>
    <w:rsid w:val="00CD5CED"/>
    <w:rsid w:val="00CD668A"/>
    <w:rsid w:val="00CE735A"/>
    <w:rsid w:val="00CE7532"/>
    <w:rsid w:val="00CF7B14"/>
    <w:rsid w:val="00D05C1F"/>
    <w:rsid w:val="00D077CB"/>
    <w:rsid w:val="00D22570"/>
    <w:rsid w:val="00D25F31"/>
    <w:rsid w:val="00D31F44"/>
    <w:rsid w:val="00D35475"/>
    <w:rsid w:val="00D35C2C"/>
    <w:rsid w:val="00D37866"/>
    <w:rsid w:val="00D405DF"/>
    <w:rsid w:val="00D43E4D"/>
    <w:rsid w:val="00D456A9"/>
    <w:rsid w:val="00D46077"/>
    <w:rsid w:val="00D53E15"/>
    <w:rsid w:val="00D65CC8"/>
    <w:rsid w:val="00D663FE"/>
    <w:rsid w:val="00D705DA"/>
    <w:rsid w:val="00D722D4"/>
    <w:rsid w:val="00D73905"/>
    <w:rsid w:val="00D75145"/>
    <w:rsid w:val="00D774F6"/>
    <w:rsid w:val="00D810EF"/>
    <w:rsid w:val="00D82B49"/>
    <w:rsid w:val="00D8337C"/>
    <w:rsid w:val="00D85A0F"/>
    <w:rsid w:val="00D921AB"/>
    <w:rsid w:val="00D963CC"/>
    <w:rsid w:val="00DA0827"/>
    <w:rsid w:val="00DA3D01"/>
    <w:rsid w:val="00DA63EC"/>
    <w:rsid w:val="00DB1BEF"/>
    <w:rsid w:val="00DB1ED0"/>
    <w:rsid w:val="00DB7D3B"/>
    <w:rsid w:val="00DC5F1C"/>
    <w:rsid w:val="00DC6074"/>
    <w:rsid w:val="00DC73FA"/>
    <w:rsid w:val="00DD4F7D"/>
    <w:rsid w:val="00DE1494"/>
    <w:rsid w:val="00DF7CBB"/>
    <w:rsid w:val="00E063CD"/>
    <w:rsid w:val="00E12767"/>
    <w:rsid w:val="00E2175B"/>
    <w:rsid w:val="00E2303C"/>
    <w:rsid w:val="00E238AB"/>
    <w:rsid w:val="00E24E1D"/>
    <w:rsid w:val="00E26C57"/>
    <w:rsid w:val="00E27670"/>
    <w:rsid w:val="00E27F77"/>
    <w:rsid w:val="00E30790"/>
    <w:rsid w:val="00E33AFC"/>
    <w:rsid w:val="00E362F8"/>
    <w:rsid w:val="00E40181"/>
    <w:rsid w:val="00E4072C"/>
    <w:rsid w:val="00E454BF"/>
    <w:rsid w:val="00E46F99"/>
    <w:rsid w:val="00E55D52"/>
    <w:rsid w:val="00E63F53"/>
    <w:rsid w:val="00E6439C"/>
    <w:rsid w:val="00E83D00"/>
    <w:rsid w:val="00E868BC"/>
    <w:rsid w:val="00EA02D5"/>
    <w:rsid w:val="00EA3F44"/>
    <w:rsid w:val="00EB2C29"/>
    <w:rsid w:val="00EB65EE"/>
    <w:rsid w:val="00EC0423"/>
    <w:rsid w:val="00EC1AAE"/>
    <w:rsid w:val="00EC64CC"/>
    <w:rsid w:val="00ED22AE"/>
    <w:rsid w:val="00ED46E2"/>
    <w:rsid w:val="00ED5054"/>
    <w:rsid w:val="00EE00CC"/>
    <w:rsid w:val="00EE2866"/>
    <w:rsid w:val="00EE730E"/>
    <w:rsid w:val="00EF07C0"/>
    <w:rsid w:val="00EF5CCF"/>
    <w:rsid w:val="00EF70D6"/>
    <w:rsid w:val="00EF7A9B"/>
    <w:rsid w:val="00F02B2F"/>
    <w:rsid w:val="00F04D8F"/>
    <w:rsid w:val="00F06D38"/>
    <w:rsid w:val="00F132DC"/>
    <w:rsid w:val="00F13D0B"/>
    <w:rsid w:val="00F15680"/>
    <w:rsid w:val="00F16653"/>
    <w:rsid w:val="00F23902"/>
    <w:rsid w:val="00F24C72"/>
    <w:rsid w:val="00F27A32"/>
    <w:rsid w:val="00F27EA5"/>
    <w:rsid w:val="00F3077A"/>
    <w:rsid w:val="00F31EF1"/>
    <w:rsid w:val="00F3478F"/>
    <w:rsid w:val="00F447A5"/>
    <w:rsid w:val="00F45A4F"/>
    <w:rsid w:val="00F45E52"/>
    <w:rsid w:val="00F47E69"/>
    <w:rsid w:val="00F54C57"/>
    <w:rsid w:val="00F54EF9"/>
    <w:rsid w:val="00F60DB4"/>
    <w:rsid w:val="00F63516"/>
    <w:rsid w:val="00F67B20"/>
    <w:rsid w:val="00F759A0"/>
    <w:rsid w:val="00F76AF7"/>
    <w:rsid w:val="00F80E74"/>
    <w:rsid w:val="00F81C5F"/>
    <w:rsid w:val="00F87D95"/>
    <w:rsid w:val="00F90262"/>
    <w:rsid w:val="00F913F3"/>
    <w:rsid w:val="00FA7159"/>
    <w:rsid w:val="00FB3C90"/>
    <w:rsid w:val="00FC5234"/>
    <w:rsid w:val="00FD037D"/>
    <w:rsid w:val="00FD0879"/>
    <w:rsid w:val="00FD3095"/>
    <w:rsid w:val="00FD33ED"/>
    <w:rsid w:val="00FD3CF9"/>
    <w:rsid w:val="00FE7514"/>
    <w:rsid w:val="00FF018A"/>
    <w:rsid w:val="00FF6B52"/>
    <w:rsid w:val="020459DE"/>
    <w:rsid w:val="025CC7C6"/>
    <w:rsid w:val="026D182D"/>
    <w:rsid w:val="028AB877"/>
    <w:rsid w:val="02B7EF45"/>
    <w:rsid w:val="02CB5B66"/>
    <w:rsid w:val="036E24F8"/>
    <w:rsid w:val="03741929"/>
    <w:rsid w:val="04007184"/>
    <w:rsid w:val="04229344"/>
    <w:rsid w:val="042B30DF"/>
    <w:rsid w:val="04471AC8"/>
    <w:rsid w:val="0453BFA6"/>
    <w:rsid w:val="04839634"/>
    <w:rsid w:val="04E7BFC6"/>
    <w:rsid w:val="04EF8BC0"/>
    <w:rsid w:val="0508D008"/>
    <w:rsid w:val="0540E61B"/>
    <w:rsid w:val="05488239"/>
    <w:rsid w:val="059C41E5"/>
    <w:rsid w:val="05BF13BA"/>
    <w:rsid w:val="05C70140"/>
    <w:rsid w:val="064AD080"/>
    <w:rsid w:val="079D10A5"/>
    <w:rsid w:val="07A99A00"/>
    <w:rsid w:val="07C1E26C"/>
    <w:rsid w:val="082CE84C"/>
    <w:rsid w:val="084F77D2"/>
    <w:rsid w:val="085A7305"/>
    <w:rsid w:val="0910AD9D"/>
    <w:rsid w:val="0922E437"/>
    <w:rsid w:val="0938E106"/>
    <w:rsid w:val="09BB30E9"/>
    <w:rsid w:val="09D08C3F"/>
    <w:rsid w:val="0A23EF0E"/>
    <w:rsid w:val="0A8D3F85"/>
    <w:rsid w:val="0AB65C4C"/>
    <w:rsid w:val="0B5F23A0"/>
    <w:rsid w:val="0B78539B"/>
    <w:rsid w:val="0C5ED18B"/>
    <w:rsid w:val="0C95F4AC"/>
    <w:rsid w:val="0CC3F567"/>
    <w:rsid w:val="0CF07BF1"/>
    <w:rsid w:val="0D1423FC"/>
    <w:rsid w:val="0D252ADF"/>
    <w:rsid w:val="0D283F4F"/>
    <w:rsid w:val="0D3F3C9D"/>
    <w:rsid w:val="0D3F3C9D"/>
    <w:rsid w:val="0D526D9A"/>
    <w:rsid w:val="0D6DD664"/>
    <w:rsid w:val="0D9DC100"/>
    <w:rsid w:val="0DB05463"/>
    <w:rsid w:val="0DB3835B"/>
    <w:rsid w:val="0DB99F42"/>
    <w:rsid w:val="0E2FC198"/>
    <w:rsid w:val="0EF95F5F"/>
    <w:rsid w:val="0F0340AA"/>
    <w:rsid w:val="0F96724D"/>
    <w:rsid w:val="0FA3B750"/>
    <w:rsid w:val="103294C3"/>
    <w:rsid w:val="107F44BF"/>
    <w:rsid w:val="11D49D15"/>
    <w:rsid w:val="12139E4C"/>
    <w:rsid w:val="1262C97B"/>
    <w:rsid w:val="1262C97B"/>
    <w:rsid w:val="12901595"/>
    <w:rsid w:val="12CE130F"/>
    <w:rsid w:val="13A886C1"/>
    <w:rsid w:val="13D46CC8"/>
    <w:rsid w:val="13D88433"/>
    <w:rsid w:val="13FE99DC"/>
    <w:rsid w:val="1419342E"/>
    <w:rsid w:val="141E82D4"/>
    <w:rsid w:val="14882B69"/>
    <w:rsid w:val="14DBE0EA"/>
    <w:rsid w:val="150C3DD7"/>
    <w:rsid w:val="152D2A16"/>
    <w:rsid w:val="15445722"/>
    <w:rsid w:val="156D1943"/>
    <w:rsid w:val="15A8946D"/>
    <w:rsid w:val="16347CFB"/>
    <w:rsid w:val="16394099"/>
    <w:rsid w:val="16849C6B"/>
    <w:rsid w:val="168E1358"/>
    <w:rsid w:val="16981781"/>
    <w:rsid w:val="16A1A177"/>
    <w:rsid w:val="16E93B8D"/>
    <w:rsid w:val="1796841A"/>
    <w:rsid w:val="17D83249"/>
    <w:rsid w:val="17D83249"/>
    <w:rsid w:val="1833E7E2"/>
    <w:rsid w:val="18569061"/>
    <w:rsid w:val="185EC429"/>
    <w:rsid w:val="1868464A"/>
    <w:rsid w:val="18C70CD2"/>
    <w:rsid w:val="18D4048F"/>
    <w:rsid w:val="18D75F41"/>
    <w:rsid w:val="18EE5A2E"/>
    <w:rsid w:val="18FA6B01"/>
    <w:rsid w:val="19D50597"/>
    <w:rsid w:val="19DD6827"/>
    <w:rsid w:val="1A42005E"/>
    <w:rsid w:val="1A582BC3"/>
    <w:rsid w:val="1A732FA2"/>
    <w:rsid w:val="1A9AB34F"/>
    <w:rsid w:val="1B0826B7"/>
    <w:rsid w:val="1B12CDA3"/>
    <w:rsid w:val="1B250F1D"/>
    <w:rsid w:val="1B75DD3A"/>
    <w:rsid w:val="1B9D3C5E"/>
    <w:rsid w:val="1BB02517"/>
    <w:rsid w:val="1BDDD0BF"/>
    <w:rsid w:val="1BECCB81"/>
    <w:rsid w:val="1BF4412D"/>
    <w:rsid w:val="1C1B8398"/>
    <w:rsid w:val="1C333E31"/>
    <w:rsid w:val="1CB11CA7"/>
    <w:rsid w:val="1D054262"/>
    <w:rsid w:val="1D0CA659"/>
    <w:rsid w:val="1D19F031"/>
    <w:rsid w:val="1D57C3E3"/>
    <w:rsid w:val="1D5A3BF2"/>
    <w:rsid w:val="1D9A7DF5"/>
    <w:rsid w:val="1DAAD064"/>
    <w:rsid w:val="1DD18A54"/>
    <w:rsid w:val="1E0592CD"/>
    <w:rsid w:val="1EA112C3"/>
    <w:rsid w:val="1ED71F0A"/>
    <w:rsid w:val="1ED71F0A"/>
    <w:rsid w:val="1EF37D4A"/>
    <w:rsid w:val="1EFECC6D"/>
    <w:rsid w:val="1F4B6DD8"/>
    <w:rsid w:val="1F872C66"/>
    <w:rsid w:val="1FB0370B"/>
    <w:rsid w:val="2083963A"/>
    <w:rsid w:val="20CA9405"/>
    <w:rsid w:val="21ED6154"/>
    <w:rsid w:val="2252D79C"/>
    <w:rsid w:val="2261CA64"/>
    <w:rsid w:val="22830E9A"/>
    <w:rsid w:val="22953C74"/>
    <w:rsid w:val="22BF2384"/>
    <w:rsid w:val="24380758"/>
    <w:rsid w:val="245A9D89"/>
    <w:rsid w:val="24DDF1B1"/>
    <w:rsid w:val="25105447"/>
    <w:rsid w:val="251126CA"/>
    <w:rsid w:val="253D4731"/>
    <w:rsid w:val="26A684C9"/>
    <w:rsid w:val="26B88FE1"/>
    <w:rsid w:val="26BFAD26"/>
    <w:rsid w:val="27688AD5"/>
    <w:rsid w:val="27882939"/>
    <w:rsid w:val="2796E702"/>
    <w:rsid w:val="27E398A6"/>
    <w:rsid w:val="27F3224A"/>
    <w:rsid w:val="2848C78C"/>
    <w:rsid w:val="285395A2"/>
    <w:rsid w:val="2911C139"/>
    <w:rsid w:val="29349CF9"/>
    <w:rsid w:val="29936460"/>
    <w:rsid w:val="29CDAF62"/>
    <w:rsid w:val="2B720E07"/>
    <w:rsid w:val="2B8B71AF"/>
    <w:rsid w:val="2BB0BAF7"/>
    <w:rsid w:val="2BC52BFC"/>
    <w:rsid w:val="2C4C8711"/>
    <w:rsid w:val="2C7EEF83"/>
    <w:rsid w:val="2C88E755"/>
    <w:rsid w:val="2C9BCA83"/>
    <w:rsid w:val="2D0DDE68"/>
    <w:rsid w:val="2D1C38AF"/>
    <w:rsid w:val="2D22CA23"/>
    <w:rsid w:val="2D60FC5D"/>
    <w:rsid w:val="2D9D77C9"/>
    <w:rsid w:val="2DE85772"/>
    <w:rsid w:val="2E16FCB1"/>
    <w:rsid w:val="2E39B1CD"/>
    <w:rsid w:val="2E8B7ACD"/>
    <w:rsid w:val="2EA7590F"/>
    <w:rsid w:val="2EA9AEC9"/>
    <w:rsid w:val="2EE79B74"/>
    <w:rsid w:val="2EFA0BF6"/>
    <w:rsid w:val="2F023B72"/>
    <w:rsid w:val="2F56097C"/>
    <w:rsid w:val="2F98661D"/>
    <w:rsid w:val="2F9EDBB7"/>
    <w:rsid w:val="2FAAF980"/>
    <w:rsid w:val="2FD5822E"/>
    <w:rsid w:val="307FB396"/>
    <w:rsid w:val="309E0BD3"/>
    <w:rsid w:val="309E0BD3"/>
    <w:rsid w:val="30D5188B"/>
    <w:rsid w:val="30F13D7C"/>
    <w:rsid w:val="30FD27C4"/>
    <w:rsid w:val="30FD6203"/>
    <w:rsid w:val="31008276"/>
    <w:rsid w:val="312EB77B"/>
    <w:rsid w:val="31E6C83D"/>
    <w:rsid w:val="32200BEB"/>
    <w:rsid w:val="329ABC5C"/>
    <w:rsid w:val="32A6363A"/>
    <w:rsid w:val="332A070F"/>
    <w:rsid w:val="332A070F"/>
    <w:rsid w:val="332E35D3"/>
    <w:rsid w:val="33AF7920"/>
    <w:rsid w:val="33B28D90"/>
    <w:rsid w:val="345C6166"/>
    <w:rsid w:val="3484F02D"/>
    <w:rsid w:val="34A8F351"/>
    <w:rsid w:val="34BC2E1C"/>
    <w:rsid w:val="3573A739"/>
    <w:rsid w:val="3580704A"/>
    <w:rsid w:val="35B8EFBA"/>
    <w:rsid w:val="35D3F399"/>
    <w:rsid w:val="35DC5EB9"/>
    <w:rsid w:val="362385E3"/>
    <w:rsid w:val="3634DD04"/>
    <w:rsid w:val="36371EEE"/>
    <w:rsid w:val="36757165"/>
    <w:rsid w:val="36A6C076"/>
    <w:rsid w:val="37ADDB90"/>
    <w:rsid w:val="37B60B65"/>
    <w:rsid w:val="37F5DF1F"/>
    <w:rsid w:val="38587E95"/>
    <w:rsid w:val="38602C3B"/>
    <w:rsid w:val="38686A69"/>
    <w:rsid w:val="39085F02"/>
    <w:rsid w:val="392FD289"/>
    <w:rsid w:val="39401760"/>
    <w:rsid w:val="394D6138"/>
    <w:rsid w:val="396C7DC6"/>
    <w:rsid w:val="397DD963"/>
    <w:rsid w:val="39D640D0"/>
    <w:rsid w:val="3AA3826F"/>
    <w:rsid w:val="3AF57FB9"/>
    <w:rsid w:val="3B2FBA2B"/>
    <w:rsid w:val="3BED05DF"/>
    <w:rsid w:val="3C4107AD"/>
    <w:rsid w:val="3C52D0E0"/>
    <w:rsid w:val="3C70542B"/>
    <w:rsid w:val="3C8A4F0B"/>
    <w:rsid w:val="3C9D4715"/>
    <w:rsid w:val="3CC95042"/>
    <w:rsid w:val="3CCE0DD5"/>
    <w:rsid w:val="3D2265C2"/>
    <w:rsid w:val="3DA08145"/>
    <w:rsid w:val="3DDB2331"/>
    <w:rsid w:val="3DF99129"/>
    <w:rsid w:val="3E20D25B"/>
    <w:rsid w:val="3E4A1E59"/>
    <w:rsid w:val="3E624D0C"/>
    <w:rsid w:val="3E89594C"/>
    <w:rsid w:val="3E8B1E25"/>
    <w:rsid w:val="3EB44BD2"/>
    <w:rsid w:val="3EB67FA1"/>
    <w:rsid w:val="3EBE3623"/>
    <w:rsid w:val="3F34FA1C"/>
    <w:rsid w:val="3F78A86F"/>
    <w:rsid w:val="40F08573"/>
    <w:rsid w:val="41578FDB"/>
    <w:rsid w:val="425E46FB"/>
    <w:rsid w:val="42E1E356"/>
    <w:rsid w:val="430499F0"/>
    <w:rsid w:val="4324BBA9"/>
    <w:rsid w:val="4331D0BE"/>
    <w:rsid w:val="4380DDB8"/>
    <w:rsid w:val="439BFBDC"/>
    <w:rsid w:val="43A31921"/>
    <w:rsid w:val="43D4B69D"/>
    <w:rsid w:val="43DB2C34"/>
    <w:rsid w:val="43F03C8C"/>
    <w:rsid w:val="43F2D686"/>
    <w:rsid w:val="444A85FB"/>
    <w:rsid w:val="44650403"/>
    <w:rsid w:val="44A06A51"/>
    <w:rsid w:val="45236A38"/>
    <w:rsid w:val="457B943C"/>
    <w:rsid w:val="45A2F360"/>
    <w:rsid w:val="45C2DD75"/>
    <w:rsid w:val="4600D464"/>
    <w:rsid w:val="462687EE"/>
    <w:rsid w:val="463B70F5"/>
    <w:rsid w:val="463C3AB2"/>
    <w:rsid w:val="46703288"/>
    <w:rsid w:val="46725EA6"/>
    <w:rsid w:val="46AE0908"/>
    <w:rsid w:val="472087FB"/>
    <w:rsid w:val="4727DD4E"/>
    <w:rsid w:val="47D74156"/>
    <w:rsid w:val="48051AFD"/>
    <w:rsid w:val="485D27A8"/>
    <w:rsid w:val="485D27A8"/>
    <w:rsid w:val="486F6CFF"/>
    <w:rsid w:val="48741B11"/>
    <w:rsid w:val="48A827C0"/>
    <w:rsid w:val="48C16BC5"/>
    <w:rsid w:val="49387526"/>
    <w:rsid w:val="497095F5"/>
    <w:rsid w:val="497311B7"/>
    <w:rsid w:val="498CD100"/>
    <w:rsid w:val="49A0EB5E"/>
    <w:rsid w:val="49A9FF68"/>
    <w:rsid w:val="4A3D34B8"/>
    <w:rsid w:val="4A491FB0"/>
    <w:rsid w:val="4A9DD087"/>
    <w:rsid w:val="4AA07DDC"/>
    <w:rsid w:val="4AB440F5"/>
    <w:rsid w:val="4ADD1FD0"/>
    <w:rsid w:val="4B0D371A"/>
    <w:rsid w:val="4B504EC4"/>
    <w:rsid w:val="4BE63E19"/>
    <w:rsid w:val="4BFB4E71"/>
    <w:rsid w:val="4CADE35F"/>
    <w:rsid w:val="4CB2E5C9"/>
    <w:rsid w:val="4CD88C20"/>
    <w:rsid w:val="4CE1A02A"/>
    <w:rsid w:val="4D421382"/>
    <w:rsid w:val="4D66D7D0"/>
    <w:rsid w:val="4D7B98E3"/>
    <w:rsid w:val="4E1CAE18"/>
    <w:rsid w:val="4E44D7DC"/>
    <w:rsid w:val="4E604223"/>
    <w:rsid w:val="4EB12421"/>
    <w:rsid w:val="4ECBB785"/>
    <w:rsid w:val="4ECBE191"/>
    <w:rsid w:val="4ECFE3AB"/>
    <w:rsid w:val="4ECFE3AB"/>
    <w:rsid w:val="4ED490F1"/>
    <w:rsid w:val="4F61A9DA"/>
    <w:rsid w:val="4F6F0760"/>
    <w:rsid w:val="4FC57CAE"/>
    <w:rsid w:val="4FCD6A34"/>
    <w:rsid w:val="4FD27176"/>
    <w:rsid w:val="4FFC1284"/>
    <w:rsid w:val="5003AEE8"/>
    <w:rsid w:val="501940EC"/>
    <w:rsid w:val="502701F7"/>
    <w:rsid w:val="50421973"/>
    <w:rsid w:val="506966CF"/>
    <w:rsid w:val="509ECE0C"/>
    <w:rsid w:val="50B339A5"/>
    <w:rsid w:val="515874C8"/>
    <w:rsid w:val="51693A95"/>
    <w:rsid w:val="5192FBCA"/>
    <w:rsid w:val="51D0274B"/>
    <w:rsid w:val="52540192"/>
    <w:rsid w:val="53063D64"/>
    <w:rsid w:val="531848FF"/>
    <w:rsid w:val="535EA2B9"/>
    <w:rsid w:val="53A10791"/>
    <w:rsid w:val="53EFD1F3"/>
    <w:rsid w:val="53F2E395"/>
    <w:rsid w:val="53FFACA6"/>
    <w:rsid w:val="542DD419"/>
    <w:rsid w:val="54A20DC5"/>
    <w:rsid w:val="54EF94BA"/>
    <w:rsid w:val="55287EDA"/>
    <w:rsid w:val="5543D275"/>
    <w:rsid w:val="55AA1E3D"/>
    <w:rsid w:val="55C57B06"/>
    <w:rsid w:val="5627BFFD"/>
    <w:rsid w:val="56D8A853"/>
    <w:rsid w:val="56FB6809"/>
    <w:rsid w:val="57A0380D"/>
    <w:rsid w:val="57B394D7"/>
    <w:rsid w:val="57D87C19"/>
    <w:rsid w:val="58023D4E"/>
    <w:rsid w:val="583213DC"/>
    <w:rsid w:val="584279E8"/>
    <w:rsid w:val="58808987"/>
    <w:rsid w:val="58A497B5"/>
    <w:rsid w:val="58D31DC9"/>
    <w:rsid w:val="59018811"/>
    <w:rsid w:val="5922BECB"/>
    <w:rsid w:val="5953C026"/>
    <w:rsid w:val="5953C026"/>
    <w:rsid w:val="59757EE8"/>
    <w:rsid w:val="599168D1"/>
    <w:rsid w:val="59AA1C24"/>
    <w:rsid w:val="59CDE43D"/>
    <w:rsid w:val="5A104915"/>
    <w:rsid w:val="5A42C48B"/>
    <w:rsid w:val="5A4E08A3"/>
    <w:rsid w:val="5B419B3A"/>
    <w:rsid w:val="5B53BDC9"/>
    <w:rsid w:val="5BBF83D5"/>
    <w:rsid w:val="5BE7068D"/>
    <w:rsid w:val="5C5A5F8D"/>
    <w:rsid w:val="5C5D7791"/>
    <w:rsid w:val="5CB02E6B"/>
    <w:rsid w:val="5CBF2B45"/>
    <w:rsid w:val="5CC64807"/>
    <w:rsid w:val="5D0ACE1D"/>
    <w:rsid w:val="5D5B5436"/>
    <w:rsid w:val="5D99C5DB"/>
    <w:rsid w:val="5DA3E2FD"/>
    <w:rsid w:val="5DB43678"/>
    <w:rsid w:val="5DD0326C"/>
    <w:rsid w:val="5E32D1E2"/>
    <w:rsid w:val="5E84EAF3"/>
    <w:rsid w:val="5EB1AC5E"/>
    <w:rsid w:val="5F1EE29A"/>
    <w:rsid w:val="5F3BF02B"/>
    <w:rsid w:val="5F510083"/>
    <w:rsid w:val="5F7733F8"/>
    <w:rsid w:val="5FA57E5F"/>
    <w:rsid w:val="5FA57E5F"/>
    <w:rsid w:val="5FCA65A1"/>
    <w:rsid w:val="600827A4"/>
    <w:rsid w:val="600D4F33"/>
    <w:rsid w:val="60451347"/>
    <w:rsid w:val="606B05D2"/>
    <w:rsid w:val="60AED717"/>
    <w:rsid w:val="60D3DB58"/>
    <w:rsid w:val="60F46D48"/>
    <w:rsid w:val="60FD77B3"/>
    <w:rsid w:val="610E7101"/>
    <w:rsid w:val="613B9660"/>
    <w:rsid w:val="613B9660"/>
    <w:rsid w:val="614193C9"/>
    <w:rsid w:val="614C0030"/>
    <w:rsid w:val="614F5A2F"/>
    <w:rsid w:val="61B06853"/>
    <w:rsid w:val="61C12776"/>
    <w:rsid w:val="61D0A2EB"/>
    <w:rsid w:val="62499465"/>
    <w:rsid w:val="627390ED"/>
    <w:rsid w:val="62D2C724"/>
    <w:rsid w:val="6338AEA1"/>
    <w:rsid w:val="6340389D"/>
    <w:rsid w:val="635ECFAE"/>
    <w:rsid w:val="63AA027B"/>
    <w:rsid w:val="63BF18E1"/>
    <w:rsid w:val="63C3D88F"/>
    <w:rsid w:val="641F8A8B"/>
    <w:rsid w:val="6462BC7D"/>
    <w:rsid w:val="6498C074"/>
    <w:rsid w:val="64E177B2"/>
    <w:rsid w:val="64FCCA52"/>
    <w:rsid w:val="653336E3"/>
    <w:rsid w:val="6537FDAB"/>
    <w:rsid w:val="655FA8F0"/>
    <w:rsid w:val="661F7153"/>
    <w:rsid w:val="662FE38F"/>
    <w:rsid w:val="6632432E"/>
    <w:rsid w:val="66D079BC"/>
    <w:rsid w:val="66FB7951"/>
    <w:rsid w:val="67470210"/>
    <w:rsid w:val="6753DDC2"/>
    <w:rsid w:val="677940D0"/>
    <w:rsid w:val="677F0238"/>
    <w:rsid w:val="679D337A"/>
    <w:rsid w:val="67D57786"/>
    <w:rsid w:val="67D817B8"/>
    <w:rsid w:val="67D9EF73"/>
    <w:rsid w:val="67E9C00F"/>
    <w:rsid w:val="68133989"/>
    <w:rsid w:val="682BD66E"/>
    <w:rsid w:val="6906FC7C"/>
    <w:rsid w:val="691AD299"/>
    <w:rsid w:val="695F63E9"/>
    <w:rsid w:val="697819C7"/>
    <w:rsid w:val="69AF7A21"/>
    <w:rsid w:val="69C1767C"/>
    <w:rsid w:val="69EAAC12"/>
    <w:rsid w:val="6A177F45"/>
    <w:rsid w:val="6A72B959"/>
    <w:rsid w:val="6B05CE29"/>
    <w:rsid w:val="6B0801F8"/>
    <w:rsid w:val="6BC2A660"/>
    <w:rsid w:val="6BD762D0"/>
    <w:rsid w:val="6BD762D0"/>
    <w:rsid w:val="6BECBA20"/>
    <w:rsid w:val="6C0D41D1"/>
    <w:rsid w:val="6C371FEF"/>
    <w:rsid w:val="6C3E9D3E"/>
    <w:rsid w:val="6C4B8B6F"/>
    <w:rsid w:val="6C7B88E1"/>
    <w:rsid w:val="6CDA9764"/>
    <w:rsid w:val="6CE020D2"/>
    <w:rsid w:val="6D30EB42"/>
    <w:rsid w:val="6D87BFE1"/>
    <w:rsid w:val="6D90CD17"/>
    <w:rsid w:val="6DA91232"/>
    <w:rsid w:val="6DBE12D4"/>
    <w:rsid w:val="6E44B90A"/>
    <w:rsid w:val="6FE7E2F7"/>
    <w:rsid w:val="7070A9C3"/>
    <w:rsid w:val="70B9854F"/>
    <w:rsid w:val="7125E47E"/>
    <w:rsid w:val="71750FAD"/>
    <w:rsid w:val="7196B497"/>
    <w:rsid w:val="71C224FD"/>
    <w:rsid w:val="7215F363"/>
    <w:rsid w:val="721C0459"/>
    <w:rsid w:val="723CFD08"/>
    <w:rsid w:val="72AD4A15"/>
    <w:rsid w:val="72B7EFE1"/>
    <w:rsid w:val="72BACCF3"/>
    <w:rsid w:val="72BC5213"/>
    <w:rsid w:val="7312D99E"/>
    <w:rsid w:val="731313DD"/>
    <w:rsid w:val="731F83B9"/>
    <w:rsid w:val="7336006A"/>
    <w:rsid w:val="734EF3F7"/>
    <w:rsid w:val="736ABE6F"/>
    <w:rsid w:val="73771DBB"/>
    <w:rsid w:val="73B7D4BA"/>
    <w:rsid w:val="73D3A914"/>
    <w:rsid w:val="73FF23BB"/>
    <w:rsid w:val="7435AE55"/>
    <w:rsid w:val="748E2FCA"/>
    <w:rsid w:val="74C4A04E"/>
    <w:rsid w:val="74D642DF"/>
    <w:rsid w:val="74EEABFB"/>
    <w:rsid w:val="74F9C5BF"/>
    <w:rsid w:val="7553A51B"/>
    <w:rsid w:val="759AF41C"/>
    <w:rsid w:val="75C2E910"/>
    <w:rsid w:val="75DA6BDC"/>
    <w:rsid w:val="75DD59AD"/>
    <w:rsid w:val="75F955A1"/>
    <w:rsid w:val="763DB1AB"/>
    <w:rsid w:val="7643975A"/>
    <w:rsid w:val="765442DC"/>
    <w:rsid w:val="76721340"/>
    <w:rsid w:val="767EA733"/>
    <w:rsid w:val="769BF00F"/>
    <w:rsid w:val="76CFC1B3"/>
    <w:rsid w:val="772A6585"/>
    <w:rsid w:val="772C4C6D"/>
    <w:rsid w:val="77462E14"/>
    <w:rsid w:val="774805CF"/>
    <w:rsid w:val="775EB971"/>
    <w:rsid w:val="781D7934"/>
    <w:rsid w:val="78316681"/>
    <w:rsid w:val="786B9214"/>
    <w:rsid w:val="78E3D630"/>
    <w:rsid w:val="79046820"/>
    <w:rsid w:val="7910E61A"/>
    <w:rsid w:val="7922FF31"/>
    <w:rsid w:val="792A0E77"/>
    <w:rsid w:val="79530E95"/>
    <w:rsid w:val="79821B22"/>
    <w:rsid w:val="79825561"/>
    <w:rsid w:val="79A9B402"/>
    <w:rsid w:val="7A29A0F5"/>
    <w:rsid w:val="7A480EED"/>
    <w:rsid w:val="7A560DE9"/>
    <w:rsid w:val="7A620647"/>
    <w:rsid w:val="7ABECF92"/>
    <w:rsid w:val="7B04FD65"/>
    <w:rsid w:val="7B1DEB83"/>
    <w:rsid w:val="7B1E25C2"/>
    <w:rsid w:val="7BA5364B"/>
    <w:rsid w:val="7BE3DF4E"/>
    <w:rsid w:val="7BF146D2"/>
    <w:rsid w:val="7BF146D2"/>
    <w:rsid w:val="7CA0CDC6"/>
    <w:rsid w:val="7D0B3193"/>
    <w:rsid w:val="7D74BFC7"/>
    <w:rsid w:val="7D912FFF"/>
    <w:rsid w:val="7DA1948F"/>
    <w:rsid w:val="7DD7690C"/>
    <w:rsid w:val="7DE47E21"/>
    <w:rsid w:val="7DF67054"/>
    <w:rsid w:val="7E24BABB"/>
    <w:rsid w:val="7E41A321"/>
    <w:rsid w:val="7E4C68FD"/>
    <w:rsid w:val="7E4EA93F"/>
    <w:rsid w:val="7F37D9C3"/>
    <w:rsid w:val="7FA0F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C5215"/>
  <w15:docId w15:val="{01A76301-C5B6-4F3F-9672-B2A911B3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4F0F5D"/>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E7719"/>
  </w:style>
  <w:style w:type="character" w:styleId="berschrift1Zchn" w:customStyle="1">
    <w:name w:val="Überschrift 1 Zchn"/>
    <w:basedOn w:val="Absatz-Standardschriftart"/>
    <w:link w:val="berschrift1"/>
    <w:uiPriority w:val="9"/>
    <w:rsid w:val="006E7719"/>
    <w:rPr>
      <w:rFonts w:asciiTheme="majorHAnsi" w:hAnsiTheme="majorHAnsi" w:eastAsiaTheme="majorEastAsia"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hAnsiTheme="majorHAnsi" w:eastAsiaTheme="majorEastAsia" w:cstheme="majorBidi"/>
      <w:spacing w:val="-10"/>
      <w:kern w:val="28"/>
      <w:sz w:val="56"/>
      <w:szCs w:val="56"/>
    </w:rPr>
  </w:style>
  <w:style w:type="character" w:styleId="TitelZchn" w:customStyle="1">
    <w:name w:val="Titel Zchn"/>
    <w:basedOn w:val="Absatz-Standardschriftart"/>
    <w:link w:val="Titel"/>
    <w:uiPriority w:val="10"/>
    <w:rsid w:val="006E7719"/>
    <w:rPr>
      <w:rFonts w:asciiTheme="majorHAnsi" w:hAnsiTheme="majorHAnsi" w:eastAsiaTheme="majorEastAsia"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styleId="UntertitelZchn" w:customStyle="1">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styleId="KommentartextZchn" w:customStyle="1">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styleId="KommentarthemaZchn" w:customStyle="1">
    <w:name w:val="Kommentarthema Zchn"/>
    <w:basedOn w:val="KommentartextZchn"/>
    <w:link w:val="Kommentarthema"/>
    <w:uiPriority w:val="99"/>
    <w:semiHidden/>
    <w:rsid w:val="007E2811"/>
    <w:rPr>
      <w:b/>
      <w:bCs/>
      <w:sz w:val="20"/>
      <w:szCs w:val="20"/>
    </w:rPr>
  </w:style>
  <w:style w:type="character" w:styleId="hgkelc" w:customStyle="1">
    <w:name w:val="hgkelc"/>
    <w:basedOn w:val="Absatz-Standardschriftart"/>
    <w:rsid w:val="0007538E"/>
  </w:style>
  <w:style w:type="character" w:styleId="kx21rb" w:customStyle="1">
    <w:name w:val="kx21rb"/>
    <w:basedOn w:val="Absatz-Standardschriftart"/>
    <w:rsid w:val="0007538E"/>
  </w:style>
  <w:style w:type="character" w:styleId="berschrift2Zchn" w:customStyle="1">
    <w:name w:val="Überschrift 2 Zchn"/>
    <w:basedOn w:val="Absatz-Standardschriftart"/>
    <w:link w:val="berschrift2"/>
    <w:uiPriority w:val="9"/>
    <w:rsid w:val="00B96BCE"/>
    <w:rPr>
      <w:rFonts w:asciiTheme="majorHAnsi" w:hAnsiTheme="majorHAnsi" w:eastAsiaTheme="majorEastAsia" w:cstheme="majorBidi"/>
      <w:color w:val="2F5496" w:themeColor="accent1" w:themeShade="BF"/>
      <w:sz w:val="26"/>
      <w:szCs w:val="26"/>
    </w:rPr>
  </w:style>
  <w:style w:type="character" w:styleId="berschrift3Zchn" w:customStyle="1">
    <w:name w:val="Überschrift 3 Zchn"/>
    <w:basedOn w:val="Absatz-Standardschriftart"/>
    <w:link w:val="berschrift3"/>
    <w:uiPriority w:val="9"/>
    <w:semiHidden/>
    <w:rsid w:val="00B96BCE"/>
    <w:rPr>
      <w:rFonts w:asciiTheme="majorHAnsi" w:hAnsiTheme="majorHAnsi" w:eastAsiaTheme="majorEastAsia" w:cstheme="majorBidi"/>
      <w:color w:val="1F3763" w:themeColor="accent1" w:themeShade="7F"/>
      <w:sz w:val="24"/>
      <w:szCs w:val="24"/>
    </w:rPr>
  </w:style>
  <w:style w:type="character" w:styleId="berschrift4Zchn" w:customStyle="1">
    <w:name w:val="Überschrift 4 Zchn"/>
    <w:basedOn w:val="Absatz-Standardschriftart"/>
    <w:link w:val="berschrift4"/>
    <w:uiPriority w:val="9"/>
    <w:semiHidden/>
    <w:rsid w:val="00B96BCE"/>
    <w:rPr>
      <w:rFonts w:asciiTheme="majorHAnsi" w:hAnsiTheme="majorHAnsi" w:eastAsiaTheme="majorEastAsia" w:cstheme="majorBidi"/>
      <w:i/>
      <w:iCs/>
      <w:color w:val="2F5496" w:themeColor="accent1" w:themeShade="BF"/>
    </w:rPr>
  </w:style>
  <w:style w:type="paragraph" w:styleId="StandardWeb">
    <w:name w:val="Normal (Web)"/>
    <w:basedOn w:val="Standard"/>
    <w:uiPriority w:val="99"/>
    <w:unhideWhenUsed/>
    <w:rsid w:val="0066191C"/>
    <w:pPr>
      <w:spacing w:before="100" w:beforeAutospacing="1" w:after="100" w:afterAutospacing="1" w:line="240" w:lineRule="auto"/>
    </w:pPr>
    <w:rPr>
      <w:rFonts w:ascii="Times New Roman" w:hAnsi="Times New Roman" w:eastAsia="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 w:type="paragraph" w:styleId="KeinLeerraum">
    <w:name w:val="No Spacing"/>
    <w:uiPriority w:val="1"/>
    <w:qFormat/>
    <w:rsid w:val="00C3045B"/>
    <w:pPr>
      <w:spacing w:after="0" w:line="240" w:lineRule="auto"/>
      <w:jc w:val="both"/>
    </w:pPr>
    <w:rPr>
      <w:rFonts w:ascii="Open Sans" w:hAnsi="Open Sans"/>
      <w:color w:val="000000" w:themeColor="text1"/>
      <w:sz w:val="20"/>
    </w:rPr>
  </w:style>
  <w:style w:type="character" w:styleId="Platzhaltertext">
    <w:name w:val="Placeholder Text"/>
    <w:basedOn w:val="Absatz-Standardschriftart"/>
    <w:uiPriority w:val="99"/>
    <w:semiHidden/>
    <w:rsid w:val="00614941"/>
    <w:rPr>
      <w:color w:val="808080"/>
    </w:rPr>
  </w:style>
  <w:style xmlns:w14="http://schemas.microsoft.com/office/word/2010/wordml" xmlns:mc="http://schemas.openxmlformats.org/markup-compatibility/2006" xmlns:w="http://schemas.openxmlformats.org/wordprocessingml/2006/main" w:type="paragraph" w:styleId="TOC3" mc:Ignorable="w14">
    <w:name xmlns:w="http://schemas.openxmlformats.org/wordprocessingml/2006/main" w:val="toc 3"/>
    <w:basedOn xmlns:w="http://schemas.openxmlformats.org/wordprocessingml/2006/main" w:val="Standard"/>
    <w:next xmlns:w="http://schemas.openxmlformats.org/wordprocessingml/2006/main" w:val="Standard"/>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ind xmlns:w="http://schemas.openxmlformats.org/wordprocessingml/2006/main"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99768">
      <w:bodyDiv w:val="1"/>
      <w:marLeft w:val="0"/>
      <w:marRight w:val="0"/>
      <w:marTop w:val="0"/>
      <w:marBottom w:val="0"/>
      <w:divBdr>
        <w:top w:val="none" w:sz="0" w:space="0" w:color="auto"/>
        <w:left w:val="none" w:sz="0" w:space="0" w:color="auto"/>
        <w:bottom w:val="none" w:sz="0" w:space="0" w:color="auto"/>
        <w:right w:val="none" w:sz="0" w:space="0" w:color="auto"/>
      </w:divBdr>
      <w:divsChild>
        <w:div w:id="77484602">
          <w:marLeft w:val="0"/>
          <w:marRight w:val="0"/>
          <w:marTop w:val="0"/>
          <w:marBottom w:val="0"/>
          <w:divBdr>
            <w:top w:val="none" w:sz="0" w:space="0" w:color="auto"/>
            <w:left w:val="none" w:sz="0" w:space="0" w:color="auto"/>
            <w:bottom w:val="none" w:sz="0" w:space="0" w:color="auto"/>
            <w:right w:val="none" w:sz="0" w:space="0" w:color="auto"/>
          </w:divBdr>
          <w:divsChild>
            <w:div w:id="169492758">
              <w:marLeft w:val="0"/>
              <w:marRight w:val="0"/>
              <w:marTop w:val="0"/>
              <w:marBottom w:val="0"/>
              <w:divBdr>
                <w:top w:val="none" w:sz="0" w:space="0" w:color="auto"/>
                <w:left w:val="none" w:sz="0" w:space="0" w:color="auto"/>
                <w:bottom w:val="none" w:sz="0" w:space="0" w:color="auto"/>
                <w:right w:val="none" w:sz="0" w:space="0" w:color="auto"/>
              </w:divBdr>
              <w:divsChild>
                <w:div w:id="1137993646">
                  <w:marLeft w:val="0"/>
                  <w:marRight w:val="0"/>
                  <w:marTop w:val="0"/>
                  <w:marBottom w:val="0"/>
                  <w:divBdr>
                    <w:top w:val="none" w:sz="0" w:space="0" w:color="auto"/>
                    <w:left w:val="none" w:sz="0" w:space="0" w:color="auto"/>
                    <w:bottom w:val="none" w:sz="0" w:space="0" w:color="auto"/>
                    <w:right w:val="none" w:sz="0" w:space="0" w:color="auto"/>
                  </w:divBdr>
                  <w:divsChild>
                    <w:div w:id="497040650">
                      <w:marLeft w:val="0"/>
                      <w:marRight w:val="0"/>
                      <w:marTop w:val="0"/>
                      <w:marBottom w:val="0"/>
                      <w:divBdr>
                        <w:top w:val="none" w:sz="0" w:space="0" w:color="auto"/>
                        <w:left w:val="none" w:sz="0" w:space="0" w:color="auto"/>
                        <w:bottom w:val="none" w:sz="0" w:space="0" w:color="auto"/>
                        <w:right w:val="none" w:sz="0" w:space="0" w:color="auto"/>
                      </w:divBdr>
                    </w:div>
                  </w:divsChild>
                </w:div>
                <w:div w:id="1356077999">
                  <w:marLeft w:val="0"/>
                  <w:marRight w:val="0"/>
                  <w:marTop w:val="0"/>
                  <w:marBottom w:val="0"/>
                  <w:divBdr>
                    <w:top w:val="none" w:sz="0" w:space="0" w:color="auto"/>
                    <w:left w:val="none" w:sz="0" w:space="0" w:color="auto"/>
                    <w:bottom w:val="none" w:sz="0" w:space="0" w:color="auto"/>
                    <w:right w:val="none" w:sz="0" w:space="0" w:color="auto"/>
                  </w:divBdr>
                  <w:divsChild>
                    <w:div w:id="16034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7391">
          <w:marLeft w:val="0"/>
          <w:marRight w:val="0"/>
          <w:marTop w:val="0"/>
          <w:marBottom w:val="0"/>
          <w:divBdr>
            <w:top w:val="none" w:sz="0" w:space="0" w:color="auto"/>
            <w:left w:val="none" w:sz="0" w:space="0" w:color="auto"/>
            <w:bottom w:val="none" w:sz="0" w:space="0" w:color="auto"/>
            <w:right w:val="none" w:sz="0" w:space="0" w:color="auto"/>
          </w:divBdr>
          <w:divsChild>
            <w:div w:id="573858918">
              <w:marLeft w:val="0"/>
              <w:marRight w:val="0"/>
              <w:marTop w:val="0"/>
              <w:marBottom w:val="0"/>
              <w:divBdr>
                <w:top w:val="none" w:sz="0" w:space="0" w:color="auto"/>
                <w:left w:val="none" w:sz="0" w:space="0" w:color="auto"/>
                <w:bottom w:val="none" w:sz="0" w:space="0" w:color="auto"/>
                <w:right w:val="none" w:sz="0" w:space="0" w:color="auto"/>
              </w:divBdr>
              <w:divsChild>
                <w:div w:id="611786418">
                  <w:marLeft w:val="0"/>
                  <w:marRight w:val="0"/>
                  <w:marTop w:val="0"/>
                  <w:marBottom w:val="0"/>
                  <w:divBdr>
                    <w:top w:val="none" w:sz="0" w:space="0" w:color="auto"/>
                    <w:left w:val="none" w:sz="0" w:space="0" w:color="auto"/>
                    <w:bottom w:val="none" w:sz="0" w:space="0" w:color="auto"/>
                    <w:right w:val="none" w:sz="0" w:space="0" w:color="auto"/>
                  </w:divBdr>
                  <w:divsChild>
                    <w:div w:id="11605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46000167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6860783">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632369450">
      <w:bodyDiv w:val="1"/>
      <w:marLeft w:val="0"/>
      <w:marRight w:val="0"/>
      <w:marTop w:val="0"/>
      <w:marBottom w:val="0"/>
      <w:divBdr>
        <w:top w:val="none" w:sz="0" w:space="0" w:color="auto"/>
        <w:left w:val="none" w:sz="0" w:space="0" w:color="auto"/>
        <w:bottom w:val="none" w:sz="0" w:space="0" w:color="auto"/>
        <w:right w:val="none" w:sz="0" w:space="0" w:color="auto"/>
      </w:divBdr>
      <w:divsChild>
        <w:div w:id="1272397229">
          <w:marLeft w:val="0"/>
          <w:marRight w:val="0"/>
          <w:marTop w:val="0"/>
          <w:marBottom w:val="900"/>
          <w:divBdr>
            <w:top w:val="none" w:sz="0" w:space="0" w:color="auto"/>
            <w:left w:val="none" w:sz="0" w:space="0" w:color="auto"/>
            <w:bottom w:val="none" w:sz="0" w:space="0" w:color="auto"/>
            <w:right w:val="none" w:sz="0" w:space="0" w:color="auto"/>
          </w:divBdr>
        </w:div>
      </w:divsChild>
    </w:div>
    <w:div w:id="701327706">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22754436">
      <w:bodyDiv w:val="1"/>
      <w:marLeft w:val="0"/>
      <w:marRight w:val="0"/>
      <w:marTop w:val="0"/>
      <w:marBottom w:val="0"/>
      <w:divBdr>
        <w:top w:val="none" w:sz="0" w:space="0" w:color="auto"/>
        <w:left w:val="none" w:sz="0" w:space="0" w:color="auto"/>
        <w:bottom w:val="none" w:sz="0" w:space="0" w:color="auto"/>
        <w:right w:val="none" w:sz="0" w:space="0" w:color="auto"/>
      </w:divBdr>
    </w:div>
    <w:div w:id="829253165">
      <w:bodyDiv w:val="1"/>
      <w:marLeft w:val="0"/>
      <w:marRight w:val="0"/>
      <w:marTop w:val="0"/>
      <w:marBottom w:val="0"/>
      <w:divBdr>
        <w:top w:val="none" w:sz="0" w:space="0" w:color="auto"/>
        <w:left w:val="none" w:sz="0" w:space="0" w:color="auto"/>
        <w:bottom w:val="none" w:sz="0" w:space="0" w:color="auto"/>
        <w:right w:val="none" w:sz="0" w:space="0" w:color="auto"/>
      </w:divBdr>
      <w:divsChild>
        <w:div w:id="1121075906">
          <w:marLeft w:val="0"/>
          <w:marRight w:val="0"/>
          <w:marTop w:val="0"/>
          <w:marBottom w:val="900"/>
          <w:divBdr>
            <w:top w:val="none" w:sz="0" w:space="0" w:color="auto"/>
            <w:left w:val="none" w:sz="0" w:space="0" w:color="auto"/>
            <w:bottom w:val="none" w:sz="0" w:space="0" w:color="auto"/>
            <w:right w:val="none" w:sz="0" w:space="0" w:color="auto"/>
          </w:divBdr>
        </w:div>
      </w:divsChild>
    </w:div>
    <w:div w:id="870918273">
      <w:bodyDiv w:val="1"/>
      <w:marLeft w:val="0"/>
      <w:marRight w:val="0"/>
      <w:marTop w:val="0"/>
      <w:marBottom w:val="0"/>
      <w:divBdr>
        <w:top w:val="none" w:sz="0" w:space="0" w:color="auto"/>
        <w:left w:val="none" w:sz="0" w:space="0" w:color="auto"/>
        <w:bottom w:val="none" w:sz="0" w:space="0" w:color="auto"/>
        <w:right w:val="none" w:sz="0" w:space="0" w:color="auto"/>
      </w:divBdr>
      <w:divsChild>
        <w:div w:id="715812479">
          <w:marLeft w:val="0"/>
          <w:marRight w:val="0"/>
          <w:marTop w:val="0"/>
          <w:marBottom w:val="900"/>
          <w:divBdr>
            <w:top w:val="none" w:sz="0" w:space="0" w:color="auto"/>
            <w:left w:val="none" w:sz="0" w:space="0" w:color="auto"/>
            <w:bottom w:val="none" w:sz="0" w:space="0" w:color="auto"/>
            <w:right w:val="none" w:sz="0" w:space="0" w:color="auto"/>
          </w:divBdr>
        </w:div>
      </w:divsChild>
    </w:div>
    <w:div w:id="1302729614">
      <w:bodyDiv w:val="1"/>
      <w:marLeft w:val="0"/>
      <w:marRight w:val="0"/>
      <w:marTop w:val="0"/>
      <w:marBottom w:val="0"/>
      <w:divBdr>
        <w:top w:val="none" w:sz="0" w:space="0" w:color="auto"/>
        <w:left w:val="none" w:sz="0" w:space="0" w:color="auto"/>
        <w:bottom w:val="none" w:sz="0" w:space="0" w:color="auto"/>
        <w:right w:val="none" w:sz="0" w:space="0" w:color="auto"/>
      </w:divBdr>
      <w:divsChild>
        <w:div w:id="388112240">
          <w:marLeft w:val="0"/>
          <w:marRight w:val="135"/>
          <w:marTop w:val="0"/>
          <w:marBottom w:val="0"/>
          <w:divBdr>
            <w:top w:val="none" w:sz="0" w:space="0" w:color="auto"/>
            <w:left w:val="none" w:sz="0" w:space="0" w:color="auto"/>
            <w:bottom w:val="none" w:sz="0" w:space="0" w:color="auto"/>
            <w:right w:val="none" w:sz="0" w:space="0" w:color="auto"/>
          </w:divBdr>
          <w:divsChild>
            <w:div w:id="765149893">
              <w:marLeft w:val="0"/>
              <w:marRight w:val="0"/>
              <w:marTop w:val="0"/>
              <w:marBottom w:val="0"/>
              <w:divBdr>
                <w:top w:val="none" w:sz="0" w:space="0" w:color="auto"/>
                <w:left w:val="none" w:sz="0" w:space="0" w:color="auto"/>
                <w:bottom w:val="none" w:sz="0" w:space="0" w:color="auto"/>
                <w:right w:val="none" w:sz="0" w:space="0" w:color="auto"/>
              </w:divBdr>
              <w:divsChild>
                <w:div w:id="737047085">
                  <w:marLeft w:val="90"/>
                  <w:marRight w:val="0"/>
                  <w:marTop w:val="0"/>
                  <w:marBottom w:val="0"/>
                  <w:divBdr>
                    <w:top w:val="none" w:sz="0" w:space="0" w:color="auto"/>
                    <w:left w:val="none" w:sz="0" w:space="0" w:color="auto"/>
                    <w:bottom w:val="none" w:sz="0" w:space="0" w:color="auto"/>
                    <w:right w:val="none" w:sz="0" w:space="0" w:color="auto"/>
                  </w:divBdr>
                  <w:divsChild>
                    <w:div w:id="402680363">
                      <w:marLeft w:val="0"/>
                      <w:marRight w:val="0"/>
                      <w:marTop w:val="0"/>
                      <w:marBottom w:val="0"/>
                      <w:divBdr>
                        <w:top w:val="none" w:sz="0" w:space="0" w:color="auto"/>
                        <w:left w:val="none" w:sz="0" w:space="0" w:color="auto"/>
                        <w:bottom w:val="none" w:sz="0" w:space="0" w:color="auto"/>
                        <w:right w:val="none" w:sz="0" w:space="0" w:color="auto"/>
                      </w:divBdr>
                      <w:divsChild>
                        <w:div w:id="908030517">
                          <w:marLeft w:val="0"/>
                          <w:marRight w:val="0"/>
                          <w:marTop w:val="0"/>
                          <w:marBottom w:val="0"/>
                          <w:divBdr>
                            <w:top w:val="none" w:sz="0" w:space="0" w:color="auto"/>
                            <w:left w:val="none" w:sz="0" w:space="0" w:color="auto"/>
                            <w:bottom w:val="none" w:sz="0" w:space="0" w:color="auto"/>
                            <w:right w:val="none" w:sz="0" w:space="0" w:color="auto"/>
                          </w:divBdr>
                          <w:divsChild>
                            <w:div w:id="11058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0808">
                  <w:marLeft w:val="90"/>
                  <w:marRight w:val="0"/>
                  <w:marTop w:val="0"/>
                  <w:marBottom w:val="0"/>
                  <w:divBdr>
                    <w:top w:val="none" w:sz="0" w:space="0" w:color="auto"/>
                    <w:left w:val="none" w:sz="0" w:space="0" w:color="auto"/>
                    <w:bottom w:val="none" w:sz="0" w:space="0" w:color="auto"/>
                    <w:right w:val="none" w:sz="0" w:space="0" w:color="auto"/>
                  </w:divBdr>
                  <w:divsChild>
                    <w:div w:id="960503158">
                      <w:marLeft w:val="0"/>
                      <w:marRight w:val="0"/>
                      <w:marTop w:val="0"/>
                      <w:marBottom w:val="0"/>
                      <w:divBdr>
                        <w:top w:val="none" w:sz="0" w:space="0" w:color="auto"/>
                        <w:left w:val="none" w:sz="0" w:space="0" w:color="auto"/>
                        <w:bottom w:val="none" w:sz="0" w:space="0" w:color="auto"/>
                        <w:right w:val="none" w:sz="0" w:space="0" w:color="auto"/>
                      </w:divBdr>
                      <w:divsChild>
                        <w:div w:id="1917352920">
                          <w:marLeft w:val="0"/>
                          <w:marRight w:val="0"/>
                          <w:marTop w:val="0"/>
                          <w:marBottom w:val="0"/>
                          <w:divBdr>
                            <w:top w:val="none" w:sz="0" w:space="0" w:color="auto"/>
                            <w:left w:val="none" w:sz="0" w:space="0" w:color="auto"/>
                            <w:bottom w:val="none" w:sz="0" w:space="0" w:color="auto"/>
                            <w:right w:val="none" w:sz="0" w:space="0" w:color="auto"/>
                          </w:divBdr>
                          <w:divsChild>
                            <w:div w:id="762608228">
                              <w:marLeft w:val="0"/>
                              <w:marRight w:val="0"/>
                              <w:marTop w:val="0"/>
                              <w:marBottom w:val="0"/>
                              <w:divBdr>
                                <w:top w:val="none" w:sz="0" w:space="0" w:color="auto"/>
                                <w:left w:val="none" w:sz="0" w:space="0" w:color="auto"/>
                                <w:bottom w:val="none" w:sz="0" w:space="0" w:color="auto"/>
                                <w:right w:val="none" w:sz="0" w:space="0" w:color="auto"/>
                              </w:divBdr>
                              <w:divsChild>
                                <w:div w:id="13997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85078">
          <w:marLeft w:val="0"/>
          <w:marRight w:val="0"/>
          <w:marTop w:val="0"/>
          <w:marBottom w:val="0"/>
          <w:divBdr>
            <w:top w:val="single" w:sz="6" w:space="0" w:color="F1F1F1"/>
            <w:left w:val="none" w:sz="0" w:space="0" w:color="auto"/>
            <w:bottom w:val="none" w:sz="0" w:space="0" w:color="auto"/>
            <w:right w:val="none" w:sz="0" w:space="0" w:color="auto"/>
          </w:divBdr>
          <w:divsChild>
            <w:div w:id="1165895080">
              <w:marLeft w:val="0"/>
              <w:marRight w:val="0"/>
              <w:marTop w:val="0"/>
              <w:marBottom w:val="0"/>
              <w:divBdr>
                <w:top w:val="none" w:sz="0" w:space="0" w:color="auto"/>
                <w:left w:val="none" w:sz="0" w:space="0" w:color="auto"/>
                <w:bottom w:val="none" w:sz="0" w:space="0" w:color="auto"/>
                <w:right w:val="none" w:sz="0" w:space="0" w:color="auto"/>
              </w:divBdr>
              <w:divsChild>
                <w:div w:id="6880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0097">
          <w:marLeft w:val="0"/>
          <w:marRight w:val="0"/>
          <w:marTop w:val="0"/>
          <w:marBottom w:val="0"/>
          <w:divBdr>
            <w:top w:val="none" w:sz="0" w:space="0" w:color="auto"/>
            <w:left w:val="none" w:sz="0" w:space="0" w:color="auto"/>
            <w:bottom w:val="none" w:sz="0" w:space="0" w:color="auto"/>
            <w:right w:val="none" w:sz="0" w:space="0" w:color="auto"/>
          </w:divBdr>
          <w:divsChild>
            <w:div w:id="1581333567">
              <w:marLeft w:val="360"/>
              <w:marRight w:val="-300"/>
              <w:marTop w:val="0"/>
              <w:marBottom w:val="0"/>
              <w:divBdr>
                <w:top w:val="none" w:sz="0" w:space="0" w:color="auto"/>
                <w:left w:val="none" w:sz="0" w:space="0" w:color="auto"/>
                <w:bottom w:val="none" w:sz="0" w:space="0" w:color="auto"/>
                <w:right w:val="none" w:sz="0" w:space="0" w:color="auto"/>
              </w:divBdr>
            </w:div>
          </w:divsChild>
        </w:div>
      </w:divsChild>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417676456">
      <w:bodyDiv w:val="1"/>
      <w:marLeft w:val="0"/>
      <w:marRight w:val="0"/>
      <w:marTop w:val="0"/>
      <w:marBottom w:val="0"/>
      <w:divBdr>
        <w:top w:val="none" w:sz="0" w:space="0" w:color="auto"/>
        <w:left w:val="none" w:sz="0" w:space="0" w:color="auto"/>
        <w:bottom w:val="none" w:sz="0" w:space="0" w:color="auto"/>
        <w:right w:val="none" w:sz="0" w:space="0" w:color="auto"/>
      </w:divBdr>
    </w:div>
    <w:div w:id="1654095072">
      <w:bodyDiv w:val="1"/>
      <w:marLeft w:val="0"/>
      <w:marRight w:val="0"/>
      <w:marTop w:val="0"/>
      <w:marBottom w:val="0"/>
      <w:divBdr>
        <w:top w:val="none" w:sz="0" w:space="0" w:color="auto"/>
        <w:left w:val="none" w:sz="0" w:space="0" w:color="auto"/>
        <w:bottom w:val="none" w:sz="0" w:space="0" w:color="auto"/>
        <w:right w:val="none" w:sz="0" w:space="0" w:color="auto"/>
      </w:divBdr>
    </w:div>
    <w:div w:id="1695841755">
      <w:bodyDiv w:val="1"/>
      <w:marLeft w:val="0"/>
      <w:marRight w:val="0"/>
      <w:marTop w:val="0"/>
      <w:marBottom w:val="0"/>
      <w:divBdr>
        <w:top w:val="none" w:sz="0" w:space="0" w:color="auto"/>
        <w:left w:val="none" w:sz="0" w:space="0" w:color="auto"/>
        <w:bottom w:val="none" w:sz="0" w:space="0" w:color="auto"/>
        <w:right w:val="none" w:sz="0" w:space="0" w:color="auto"/>
      </w:divBdr>
      <w:divsChild>
        <w:div w:id="1451626022">
          <w:marLeft w:val="0"/>
          <w:marRight w:val="0"/>
          <w:marTop w:val="0"/>
          <w:marBottom w:val="900"/>
          <w:divBdr>
            <w:top w:val="none" w:sz="0" w:space="0" w:color="auto"/>
            <w:left w:val="none" w:sz="0" w:space="0" w:color="auto"/>
            <w:bottom w:val="none" w:sz="0" w:space="0" w:color="auto"/>
            <w:right w:val="none" w:sz="0" w:space="0" w:color="auto"/>
          </w:divBdr>
        </w:div>
      </w:divsChild>
    </w:div>
    <w:div w:id="1700467639">
      <w:bodyDiv w:val="1"/>
      <w:marLeft w:val="0"/>
      <w:marRight w:val="0"/>
      <w:marTop w:val="0"/>
      <w:marBottom w:val="0"/>
      <w:divBdr>
        <w:top w:val="none" w:sz="0" w:space="0" w:color="auto"/>
        <w:left w:val="none" w:sz="0" w:space="0" w:color="auto"/>
        <w:bottom w:val="none" w:sz="0" w:space="0" w:color="auto"/>
        <w:right w:val="none" w:sz="0" w:space="0" w:color="auto"/>
      </w:divBdr>
    </w:div>
    <w:div w:id="1753040840">
      <w:bodyDiv w:val="1"/>
      <w:marLeft w:val="0"/>
      <w:marRight w:val="0"/>
      <w:marTop w:val="0"/>
      <w:marBottom w:val="0"/>
      <w:divBdr>
        <w:top w:val="none" w:sz="0" w:space="0" w:color="auto"/>
        <w:left w:val="none" w:sz="0" w:space="0" w:color="auto"/>
        <w:bottom w:val="none" w:sz="0" w:space="0" w:color="auto"/>
        <w:right w:val="none" w:sz="0" w:space="0" w:color="auto"/>
      </w:divBdr>
      <w:divsChild>
        <w:div w:id="1112744708">
          <w:marLeft w:val="0"/>
          <w:marRight w:val="0"/>
          <w:marTop w:val="0"/>
          <w:marBottom w:val="900"/>
          <w:divBdr>
            <w:top w:val="none" w:sz="0" w:space="0" w:color="auto"/>
            <w:left w:val="none" w:sz="0" w:space="0" w:color="auto"/>
            <w:bottom w:val="none" w:sz="0" w:space="0" w:color="auto"/>
            <w:right w:val="none" w:sz="0" w:space="0" w:color="auto"/>
          </w:divBdr>
        </w:div>
      </w:divsChild>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glossaryDocument" Target="glossary/document.xml" Id="Red653fd08557470a" /><Relationship Type="http://schemas.openxmlformats.org/officeDocument/2006/relationships/hyperlink" Target="mailto:info@comselect.de" TargetMode="External" Id="R4148793197a54a76" /><Relationship Type="http://schemas.openxmlformats.org/officeDocument/2006/relationships/hyperlink" Target="https://comselect.de" TargetMode="External" Id="R067604a4a5c04af3"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62e9a87-b8a5-4e38-8371-6614ce379f1b}"/>
      </w:docPartPr>
      <w:docPartBody>
        <w:p w14:paraId="0EDE77E4">
          <w:r>
            <w:rPr>
              <w:rStyle w:val="PlaceholderText"/>
            </w:rPr>
            <w:t>Klicken Sie hier, um Text einzugeben.</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c9205e-072f-464e-8ac3-8afcaa5fc897">ZSM6NDC2QPE6-1088166689-20104</_dlc_DocId>
    <_dlc_DocIdUrl xmlns="87c9205e-072f-464e-8ac3-8afcaa5fc897">
      <Url>https://comselect.sharepoint.com/sites/Marketing/_layouts/15/DocIdRedir.aspx?ID=ZSM6NDC2QPE6-1088166689-20104</Url>
      <Description>ZSM6NDC2QPE6-1088166689-20104</Description>
    </_dlc_DocIdUrl>
    <lcf76f155ced4ddcb4097134ff3c332f xmlns="7229c3cc-9b32-4545-a343-426934dfe45f">
      <Terms xmlns="http://schemas.microsoft.com/office/infopath/2007/PartnerControls"/>
    </lcf76f155ced4ddcb4097134ff3c332f>
    <TaxCatchAll xmlns="87c9205e-072f-464e-8ac3-8afcaa5fc8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52ADCA7E0D8DAF4AB0F40056CC73596F" ma:contentTypeVersion="16" ma:contentTypeDescription="Ein neues Dokument erstellen." ma:contentTypeScope="" ma:versionID="6599b20161c52fe1474da31461f789dd">
  <xsd:schema xmlns:xsd="http://www.w3.org/2001/XMLSchema" xmlns:xs="http://www.w3.org/2001/XMLSchema" xmlns:p="http://schemas.microsoft.com/office/2006/metadata/properties" xmlns:ns2="87c9205e-072f-464e-8ac3-8afcaa5fc897" xmlns:ns3="7229c3cc-9b32-4545-a343-426934dfe45f" targetNamespace="http://schemas.microsoft.com/office/2006/metadata/properties" ma:root="true" ma:fieldsID="ee25fdb98669947018456604a75f451d" ns2:_="" ns3:_="">
    <xsd:import namespace="87c9205e-072f-464e-8ac3-8afcaa5fc897"/>
    <xsd:import namespace="7229c3cc-9b32-4545-a343-426934dfe4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9205e-072f-464e-8ac3-8afcaa5fc8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2d9a0c49-96bd-4dec-9f59-ddd8b7f51319}" ma:internalName="TaxCatchAll" ma:showField="CatchAllData" ma:web="87c9205e-072f-464e-8ac3-8afcaa5fc8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29c3cc-9b32-4545-a343-426934dfe4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aedd7c18-9fdf-423c-b615-0762776e83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0C794-C538-4E53-8608-FF099DB1FEA1}">
  <ds:schemaRefs>
    <ds:schemaRef ds:uri="http://schemas.microsoft.com/office/2006/metadata/properties"/>
    <ds:schemaRef ds:uri="http://schemas.microsoft.com/office/infopath/2007/PartnerControls"/>
    <ds:schemaRef ds:uri="87c9205e-072f-464e-8ac3-8afcaa5fc897"/>
  </ds:schemaRefs>
</ds:datastoreItem>
</file>

<file path=customXml/itemProps2.xml><?xml version="1.0" encoding="utf-8"?>
<ds:datastoreItem xmlns:ds="http://schemas.openxmlformats.org/officeDocument/2006/customXml" ds:itemID="{A4A8A750-027A-4207-9E02-BCBBD614DB08}">
  <ds:schemaRefs>
    <ds:schemaRef ds:uri="http://schemas.microsoft.com/sharepoint/v3/contenttype/forms"/>
  </ds:schemaRefs>
</ds:datastoreItem>
</file>

<file path=customXml/itemProps3.xml><?xml version="1.0" encoding="utf-8"?>
<ds:datastoreItem xmlns:ds="http://schemas.openxmlformats.org/officeDocument/2006/customXml" ds:itemID="{C062A04F-16C4-45E0-AE28-1FC7BD471E5F}">
  <ds:schemaRefs>
    <ds:schemaRef ds:uri="http://schemas.microsoft.com/sharepoint/events"/>
  </ds:schemaRefs>
</ds:datastoreItem>
</file>

<file path=customXml/itemProps4.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customXml/itemProps5.xml><?xml version="1.0" encoding="utf-8"?>
<ds:datastoreItem xmlns:ds="http://schemas.openxmlformats.org/officeDocument/2006/customXml" ds:itemID="{CFA6A50B-DACB-4895-B06A-EB946EC403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comselect GmbH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CMS</dc:title>
  <dc:subject>Salesforce Anywhere: Das Kollaborations Werkzeug für Vertrieb, Service und Marketing</dc:subject>
  <dc:creator>Claudia Patricia Krieger</dc:creator>
  <keywords>CMS</keywords>
  <dc:description/>
  <lastModifiedBy>Marcel Alter</lastModifiedBy>
  <revision>142</revision>
  <lastPrinted>2021-11-24T09:30:00.0000000Z</lastPrinted>
  <dcterms:created xsi:type="dcterms:W3CDTF">2022-02-09T08:37:00.0000000Z</dcterms:created>
  <dcterms:modified xsi:type="dcterms:W3CDTF">2022-06-20T13:18:16.6991287Z</dcterms:modified>
  <category>Salesforce</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0x01010052ADCA7E0D8DAF4AB0F40056CC73596F</vt:lpwstr>
  </property>
  <property fmtid="{D5CDD505-2E9C-101B-9397-08002B2CF9AE}" pid="3" name="_dlc_DocIdItemGuid">
    <vt:lpwstr>063a8208-ba64-4627-bb7e-fc0d24fcac67</vt:lpwstr>
  </property>
  <property fmtid="{D5CDD505-2E9C-101B-9397-08002B2CF9AE}" pid="4" name="MediaServiceImageTags">
    <vt:lpwstr/>
  </property>
</Properties>
</file>