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4A89482F" w:rsidR="00DA63EC" w:rsidRPr="00971490" w:rsidRDefault="00963838" w:rsidP="00614941">
      <w:pPr>
        <w:pStyle w:val="Titel"/>
        <w:spacing w:line="360" w:lineRule="auto"/>
        <w:jc w:val="both"/>
        <w:rPr>
          <w:rFonts w:ascii="Open Sans" w:hAnsi="Open Sans" w:cs="Open Sans"/>
          <w:sz w:val="52"/>
          <w:szCs w:val="52"/>
        </w:rPr>
      </w:pPr>
      <w:bookmarkStart w:id="0" w:name="_Toc67909184"/>
      <w:bookmarkStart w:id="1" w:name="_Toc74657981"/>
      <w:bookmarkStart w:id="2" w:name="_Toc75164610"/>
      <w:bookmarkStart w:id="3" w:name="_Toc76391738"/>
      <w:bookmarkStart w:id="4" w:name="_Toc76469389"/>
      <w:bookmarkStart w:id="5" w:name="_Toc79146555"/>
      <w:r w:rsidRPr="00971490">
        <w:rPr>
          <w:rFonts w:ascii="Open Sans" w:hAnsi="Open Sans" w:cs="Open Sans"/>
          <w:sz w:val="52"/>
          <w:szCs w:val="52"/>
        </w:rPr>
        <w:t>Hyperforce</w:t>
      </w:r>
    </w:p>
    <w:p w14:paraId="771B7C46" w14:textId="0FA8A7CC" w:rsidR="00DA63EC" w:rsidRPr="00971490" w:rsidRDefault="00DA63EC" w:rsidP="00614941">
      <w:pPr>
        <w:pStyle w:val="Untertitel"/>
        <w:spacing w:line="360" w:lineRule="auto"/>
        <w:jc w:val="both"/>
        <w:rPr>
          <w:rFonts w:ascii="Open Sans" w:hAnsi="Open Sans" w:cs="Open Sans"/>
          <w:sz w:val="24"/>
          <w:szCs w:val="24"/>
        </w:rPr>
      </w:pPr>
      <w:r w:rsidRPr="00971490">
        <w:rPr>
          <w:rFonts w:ascii="Open Sans" w:hAnsi="Open Sans" w:cs="Open Sans"/>
          <w:sz w:val="24"/>
          <w:szCs w:val="24"/>
        </w:rPr>
        <w:t>Mit</w:t>
      </w:r>
      <w:r w:rsidR="00655C4F" w:rsidRPr="00971490">
        <w:rPr>
          <w:rFonts w:ascii="Open Sans" w:hAnsi="Open Sans" w:cs="Open Sans"/>
          <w:sz w:val="24"/>
          <w:szCs w:val="24"/>
        </w:rPr>
        <w:t xml:space="preserve"> Hyperforce</w:t>
      </w:r>
      <w:r w:rsidR="00971490" w:rsidRPr="00971490">
        <w:rPr>
          <w:rFonts w:ascii="Open Sans" w:hAnsi="Open Sans" w:cs="Open Sans"/>
          <w:sz w:val="24"/>
          <w:szCs w:val="24"/>
        </w:rPr>
        <w:t xml:space="preserve"> Lösungen im B2B- und B2C-Maßstab an mehr Standorten auf der ganzen Welt bereitstellen</w:t>
      </w:r>
    </w:p>
    <w:p w14:paraId="747B8E3D" w14:textId="77777777" w:rsidR="00DA63EC" w:rsidRPr="00655C4F" w:rsidRDefault="00DA63EC" w:rsidP="00614941">
      <w:pPr>
        <w:spacing w:line="360" w:lineRule="auto"/>
        <w:jc w:val="both"/>
        <w:rPr>
          <w:rFonts w:ascii="Open Sans" w:hAnsi="Open Sans" w:cs="Open Sans"/>
          <w:highlight w:val="green"/>
        </w:rPr>
      </w:pPr>
    </w:p>
    <w:p w14:paraId="430CA5AF" w14:textId="3CB3CBDF" w:rsidR="00DA63EC" w:rsidRDefault="00655C4F" w:rsidP="00614941">
      <w:pPr>
        <w:pStyle w:val="berschrift1"/>
        <w:spacing w:line="360" w:lineRule="auto"/>
        <w:jc w:val="both"/>
        <w:rPr>
          <w:rFonts w:ascii="Open Sans" w:hAnsi="Open Sans" w:cs="Open Sans"/>
          <w:sz w:val="28"/>
          <w:szCs w:val="28"/>
        </w:rPr>
      </w:pPr>
      <w:bookmarkStart w:id="6" w:name="_Toc83981894"/>
      <w:r w:rsidRPr="00971490">
        <w:rPr>
          <w:rFonts w:ascii="Open Sans" w:hAnsi="Open Sans" w:cs="Open Sans"/>
          <w:sz w:val="28"/>
          <w:szCs w:val="28"/>
        </w:rPr>
        <w:t>Hyperforce</w:t>
      </w:r>
      <w:r w:rsidR="00971490" w:rsidRPr="00971490">
        <w:rPr>
          <w:rFonts w:ascii="Open Sans" w:hAnsi="Open Sans" w:cs="Open Sans"/>
          <w:sz w:val="28"/>
          <w:szCs w:val="28"/>
        </w:rPr>
        <w:t xml:space="preserve"> und zukunftssichere Skalierungen</w:t>
      </w:r>
      <w:bookmarkEnd w:id="6"/>
      <w:r w:rsidR="00971490">
        <w:rPr>
          <w:rFonts w:ascii="Open Sans" w:hAnsi="Open Sans" w:cs="Open Sans"/>
          <w:sz w:val="28"/>
          <w:szCs w:val="28"/>
        </w:rPr>
        <w:t xml:space="preserve"> </w:t>
      </w:r>
    </w:p>
    <w:p w14:paraId="573CF73A" w14:textId="77777777" w:rsidR="00DA63EC" w:rsidRDefault="00DA63EC" w:rsidP="00614941">
      <w:pPr>
        <w:spacing w:line="360" w:lineRule="auto"/>
        <w:jc w:val="both"/>
      </w:pPr>
    </w:p>
    <w:p w14:paraId="0CB7FDFD" w14:textId="3C26F09C" w:rsidR="00DA63EC" w:rsidRDefault="00963838" w:rsidP="00614941">
      <w:pPr>
        <w:spacing w:line="360" w:lineRule="auto"/>
        <w:jc w:val="both"/>
        <w:rPr>
          <w:rFonts w:ascii="Open Sans" w:eastAsia="Times New Roman" w:hAnsi="Open Sans" w:cs="Open Sans"/>
          <w:b/>
          <w:bCs/>
          <w:color w:val="000000"/>
          <w:sz w:val="20"/>
          <w:szCs w:val="20"/>
          <w:lang w:eastAsia="de-DE"/>
        </w:rPr>
      </w:pPr>
      <w:r w:rsidRPr="00F76AF7">
        <w:rPr>
          <w:rFonts w:ascii="Open Sans" w:eastAsia="Times New Roman" w:hAnsi="Open Sans" w:cs="Open Sans"/>
          <w:b/>
          <w:bCs/>
          <w:color w:val="000000"/>
          <w:sz w:val="20"/>
          <w:szCs w:val="20"/>
          <w:lang w:eastAsia="de-DE"/>
        </w:rPr>
        <w:t>Salesforce ist weltweit die Nummer 1 im Bereich CRM und bietet eine einzige</w:t>
      </w:r>
      <w:r w:rsidR="00A97A4B" w:rsidRPr="00F76AF7">
        <w:rPr>
          <w:rFonts w:ascii="Open Sans" w:eastAsia="Times New Roman" w:hAnsi="Open Sans" w:cs="Open Sans"/>
          <w:b/>
          <w:bCs/>
          <w:color w:val="000000"/>
          <w:sz w:val="20"/>
          <w:szCs w:val="20"/>
          <w:lang w:eastAsia="de-DE"/>
        </w:rPr>
        <w:t xml:space="preserve"> Plattform an, </w:t>
      </w:r>
      <w:r w:rsidRPr="00F76AF7">
        <w:rPr>
          <w:rFonts w:ascii="Open Sans" w:eastAsia="Times New Roman" w:hAnsi="Open Sans" w:cs="Open Sans"/>
          <w:b/>
          <w:bCs/>
          <w:color w:val="000000"/>
          <w:sz w:val="20"/>
          <w:szCs w:val="20"/>
          <w:lang w:eastAsia="de-DE"/>
        </w:rPr>
        <w:t xml:space="preserve">die Kundendaten über Systeme, Geräte und Apps hinweg verbindet und die Durchführung von Geschäften von überall </w:t>
      </w:r>
      <w:r w:rsidR="00971490">
        <w:rPr>
          <w:rFonts w:ascii="Open Sans" w:eastAsia="Times New Roman" w:hAnsi="Open Sans" w:cs="Open Sans"/>
          <w:b/>
          <w:bCs/>
          <w:color w:val="000000"/>
          <w:sz w:val="20"/>
          <w:szCs w:val="20"/>
          <w:lang w:eastAsia="de-DE"/>
        </w:rPr>
        <w:t xml:space="preserve">auf der Welt </w:t>
      </w:r>
      <w:r w:rsidRPr="00F76AF7">
        <w:rPr>
          <w:rFonts w:ascii="Open Sans" w:eastAsia="Times New Roman" w:hAnsi="Open Sans" w:cs="Open Sans"/>
          <w:b/>
          <w:bCs/>
          <w:color w:val="000000"/>
          <w:sz w:val="20"/>
          <w:szCs w:val="20"/>
          <w:lang w:eastAsia="de-DE"/>
        </w:rPr>
        <w:t>aus ermöglicht.</w:t>
      </w:r>
      <w:r w:rsidR="00D405DF" w:rsidRPr="00F76AF7">
        <w:rPr>
          <w:rFonts w:ascii="Open Sans" w:eastAsia="Times New Roman" w:hAnsi="Open Sans" w:cs="Open Sans"/>
          <w:b/>
          <w:bCs/>
          <w:color w:val="000000"/>
          <w:sz w:val="20"/>
          <w:szCs w:val="20"/>
          <w:lang w:eastAsia="de-DE"/>
        </w:rPr>
        <w:t xml:space="preserve"> Eine komplett neu konzipierte Architektur von Salesforce ist Salesforce Hyperfo</w:t>
      </w:r>
      <w:r w:rsidR="00CF7B14">
        <w:rPr>
          <w:rFonts w:ascii="Open Sans" w:eastAsia="Times New Roman" w:hAnsi="Open Sans" w:cs="Open Sans"/>
          <w:b/>
          <w:bCs/>
          <w:color w:val="000000"/>
          <w:sz w:val="20"/>
          <w:szCs w:val="20"/>
          <w:lang w:eastAsia="de-DE"/>
        </w:rPr>
        <w:t>r</w:t>
      </w:r>
      <w:r w:rsidR="00D405DF" w:rsidRPr="00F76AF7">
        <w:rPr>
          <w:rFonts w:ascii="Open Sans" w:eastAsia="Times New Roman" w:hAnsi="Open Sans" w:cs="Open Sans"/>
          <w:b/>
          <w:bCs/>
          <w:color w:val="000000"/>
          <w:sz w:val="20"/>
          <w:szCs w:val="20"/>
          <w:lang w:eastAsia="de-DE"/>
        </w:rPr>
        <w:t xml:space="preserve">ce, die als </w:t>
      </w:r>
      <w:r w:rsidRPr="00F76AF7">
        <w:rPr>
          <w:rFonts w:ascii="Open Sans" w:eastAsia="Times New Roman" w:hAnsi="Open Sans" w:cs="Open Sans"/>
          <w:b/>
          <w:bCs/>
          <w:color w:val="000000"/>
          <w:sz w:val="20"/>
          <w:szCs w:val="20"/>
          <w:lang w:eastAsia="de-DE"/>
        </w:rPr>
        <w:t>skalierbare Plattform dient, um</w:t>
      </w:r>
      <w:r w:rsidR="00971490">
        <w:rPr>
          <w:rFonts w:ascii="Open Sans" w:eastAsia="Times New Roman" w:hAnsi="Open Sans" w:cs="Open Sans"/>
          <w:b/>
          <w:bCs/>
          <w:color w:val="000000"/>
          <w:sz w:val="20"/>
          <w:szCs w:val="20"/>
          <w:lang w:eastAsia="de-DE"/>
        </w:rPr>
        <w:t xml:space="preserve"> </w:t>
      </w:r>
      <w:r w:rsidRPr="00F76AF7">
        <w:rPr>
          <w:rFonts w:ascii="Open Sans" w:eastAsia="Times New Roman" w:hAnsi="Open Sans" w:cs="Open Sans"/>
          <w:b/>
          <w:bCs/>
          <w:color w:val="000000"/>
          <w:sz w:val="20"/>
          <w:szCs w:val="20"/>
          <w:lang w:eastAsia="de-DE"/>
        </w:rPr>
        <w:t>globale Kunden von Salesforce für Wachstum und Erfolg zu verwalten.</w:t>
      </w:r>
      <w:r w:rsidR="00D405DF" w:rsidRPr="00F76AF7">
        <w:rPr>
          <w:rFonts w:ascii="Open Sans" w:eastAsia="Times New Roman" w:hAnsi="Open Sans" w:cs="Open Sans"/>
          <w:b/>
          <w:bCs/>
          <w:color w:val="000000"/>
          <w:sz w:val="20"/>
          <w:szCs w:val="20"/>
          <w:lang w:eastAsia="de-DE"/>
        </w:rPr>
        <w:t xml:space="preserve"> </w:t>
      </w:r>
      <w:r w:rsidRPr="00F76AF7">
        <w:rPr>
          <w:rFonts w:ascii="Open Sans" w:eastAsia="Times New Roman" w:hAnsi="Open Sans" w:cs="Open Sans"/>
          <w:b/>
          <w:bCs/>
          <w:color w:val="000000"/>
          <w:sz w:val="20"/>
          <w:szCs w:val="20"/>
          <w:lang w:eastAsia="de-DE"/>
        </w:rPr>
        <w:t>Salesforce Hyperforce</w:t>
      </w:r>
      <w:r w:rsidR="00D405DF" w:rsidRPr="00F76AF7">
        <w:rPr>
          <w:rFonts w:ascii="Open Sans" w:eastAsia="Times New Roman" w:hAnsi="Open Sans" w:cs="Open Sans"/>
          <w:b/>
          <w:bCs/>
          <w:color w:val="000000"/>
          <w:sz w:val="20"/>
          <w:szCs w:val="20"/>
          <w:lang w:eastAsia="de-DE"/>
        </w:rPr>
        <w:t xml:space="preserve"> unterstützt </w:t>
      </w:r>
      <w:r w:rsidRPr="00F76AF7">
        <w:rPr>
          <w:rFonts w:ascii="Open Sans" w:eastAsia="Times New Roman" w:hAnsi="Open Sans" w:cs="Open Sans"/>
          <w:b/>
          <w:bCs/>
          <w:color w:val="000000"/>
          <w:sz w:val="20"/>
          <w:szCs w:val="20"/>
          <w:lang w:eastAsia="de-DE"/>
        </w:rPr>
        <w:t>dabei, Salesforce-Apps und -Services von jedem Ort aus auf sichere Weise bereitzustellen, jedoch mit der Agilität</w:t>
      </w:r>
      <w:r w:rsidR="00D405DF" w:rsidRPr="00F76AF7">
        <w:rPr>
          <w:rFonts w:ascii="Open Sans" w:eastAsia="Times New Roman" w:hAnsi="Open Sans" w:cs="Open Sans"/>
          <w:b/>
          <w:bCs/>
          <w:color w:val="000000"/>
          <w:sz w:val="20"/>
          <w:szCs w:val="20"/>
          <w:lang w:eastAsia="de-DE"/>
        </w:rPr>
        <w:t xml:space="preserve"> einer </w:t>
      </w:r>
      <w:r w:rsidRPr="00F76AF7">
        <w:rPr>
          <w:rFonts w:ascii="Open Sans" w:eastAsia="Times New Roman" w:hAnsi="Open Sans" w:cs="Open Sans"/>
          <w:b/>
          <w:bCs/>
          <w:color w:val="000000"/>
          <w:sz w:val="20"/>
          <w:szCs w:val="20"/>
          <w:lang w:eastAsia="de-DE"/>
        </w:rPr>
        <w:t>öffentlichen Cloud.</w:t>
      </w:r>
      <w:r w:rsidR="00F76AF7" w:rsidRPr="00F76AF7">
        <w:rPr>
          <w:rFonts w:ascii="Open Sans" w:eastAsia="Times New Roman" w:hAnsi="Open Sans" w:cs="Open Sans"/>
          <w:b/>
          <w:bCs/>
          <w:color w:val="000000"/>
          <w:sz w:val="20"/>
          <w:szCs w:val="20"/>
          <w:lang w:eastAsia="de-DE"/>
        </w:rPr>
        <w:t xml:space="preserve"> Was ist Hyper</w:t>
      </w:r>
      <w:r w:rsidR="00614941">
        <w:rPr>
          <w:rFonts w:ascii="Open Sans" w:eastAsia="Times New Roman" w:hAnsi="Open Sans" w:cs="Open Sans"/>
          <w:b/>
          <w:bCs/>
          <w:color w:val="000000"/>
          <w:sz w:val="20"/>
          <w:szCs w:val="20"/>
          <w:lang w:eastAsia="de-DE"/>
        </w:rPr>
        <w:t>force</w:t>
      </w:r>
      <w:r w:rsidR="00F76AF7" w:rsidRPr="00F76AF7">
        <w:rPr>
          <w:rFonts w:ascii="Open Sans" w:eastAsia="Times New Roman" w:hAnsi="Open Sans" w:cs="Open Sans"/>
          <w:b/>
          <w:bCs/>
          <w:color w:val="000000"/>
          <w:sz w:val="20"/>
          <w:szCs w:val="20"/>
          <w:lang w:eastAsia="de-DE"/>
        </w:rPr>
        <w:t xml:space="preserve"> und welche Features und</w:t>
      </w:r>
      <w:r w:rsidR="00CF7B14">
        <w:rPr>
          <w:rFonts w:ascii="Open Sans" w:eastAsia="Times New Roman" w:hAnsi="Open Sans" w:cs="Open Sans"/>
          <w:b/>
          <w:bCs/>
          <w:color w:val="000000"/>
          <w:sz w:val="20"/>
          <w:szCs w:val="20"/>
          <w:lang w:eastAsia="de-DE"/>
        </w:rPr>
        <w:t xml:space="preserve"> Vorteile</w:t>
      </w:r>
      <w:r w:rsidR="00F76AF7" w:rsidRPr="00F76AF7">
        <w:rPr>
          <w:rFonts w:ascii="Open Sans" w:eastAsia="Times New Roman" w:hAnsi="Open Sans" w:cs="Open Sans"/>
          <w:b/>
          <w:bCs/>
          <w:color w:val="000000"/>
          <w:sz w:val="20"/>
          <w:szCs w:val="20"/>
          <w:lang w:eastAsia="de-DE"/>
        </w:rPr>
        <w:t xml:space="preserve"> bietet diese Architektur? Das erfahren Sie hier:</w:t>
      </w:r>
      <w:r w:rsidR="00F76AF7">
        <w:rPr>
          <w:rFonts w:ascii="Open Sans" w:eastAsia="Times New Roman" w:hAnsi="Open Sans" w:cs="Open Sans"/>
          <w:b/>
          <w:bCs/>
          <w:color w:val="000000"/>
          <w:sz w:val="20"/>
          <w:szCs w:val="20"/>
          <w:lang w:eastAsia="de-DE"/>
        </w:rPr>
        <w:t xml:space="preserve"> </w:t>
      </w:r>
    </w:p>
    <w:p w14:paraId="1CDF5713" w14:textId="77777777" w:rsidR="00971490" w:rsidRDefault="00971490" w:rsidP="00614941">
      <w:pPr>
        <w:spacing w:line="360" w:lineRule="auto"/>
        <w:jc w:val="both"/>
        <w:rPr>
          <w:rFonts w:ascii="Open Sans" w:eastAsia="Times New Roman" w:hAnsi="Open Sans" w:cs="Open Sans"/>
          <w:b/>
          <w:bCs/>
          <w:color w:val="000000"/>
          <w:sz w:val="20"/>
          <w:szCs w:val="20"/>
          <w:lang w:eastAsia="de-DE"/>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0"/>
          <w:szCs w:val="10"/>
        </w:rPr>
      </w:sdtEndPr>
      <w:sdtContent>
        <w:p w14:paraId="09977E4C" w14:textId="77777777" w:rsidR="00DA63EC" w:rsidRDefault="00DA63EC" w:rsidP="00614941">
          <w:pPr>
            <w:pStyle w:val="Inhaltsverzeichnisberschrift"/>
            <w:spacing w:line="360" w:lineRule="auto"/>
            <w:jc w:val="both"/>
            <w:rPr>
              <w:rFonts w:ascii="Open Sans" w:hAnsi="Open Sans" w:cs="Open Sans"/>
              <w:sz w:val="28"/>
              <w:szCs w:val="28"/>
            </w:rPr>
          </w:pPr>
          <w:r>
            <w:rPr>
              <w:rFonts w:ascii="Open Sans" w:hAnsi="Open Sans" w:cs="Open Sans"/>
              <w:sz w:val="28"/>
              <w:szCs w:val="28"/>
            </w:rPr>
            <w:t>Inhalt</w:t>
          </w:r>
        </w:p>
        <w:p w14:paraId="2E7CF2FA" w14:textId="1EB2530D" w:rsidR="00614941" w:rsidRPr="00F45E52" w:rsidRDefault="00DA63EC">
          <w:pPr>
            <w:pStyle w:val="Verzeichnis1"/>
            <w:tabs>
              <w:tab w:val="right" w:leader="dot" w:pos="9062"/>
            </w:tabs>
            <w:rPr>
              <w:rFonts w:ascii="Open Sans" w:eastAsiaTheme="minorEastAsia" w:hAnsi="Open Sans" w:cs="Open Sans"/>
              <w:noProof/>
              <w:sz w:val="20"/>
              <w:szCs w:val="20"/>
              <w:lang w:eastAsia="de-DE"/>
            </w:rPr>
          </w:pPr>
          <w:r w:rsidRPr="00F45E52">
            <w:rPr>
              <w:rFonts w:ascii="Open Sans" w:hAnsi="Open Sans" w:cs="Open Sans"/>
              <w:sz w:val="6"/>
              <w:szCs w:val="6"/>
            </w:rPr>
            <w:fldChar w:fldCharType="begin"/>
          </w:r>
          <w:r w:rsidRPr="00F45E52">
            <w:rPr>
              <w:rFonts w:ascii="Open Sans" w:hAnsi="Open Sans" w:cs="Open Sans"/>
              <w:sz w:val="6"/>
              <w:szCs w:val="6"/>
            </w:rPr>
            <w:instrText xml:space="preserve"> TOC \o "1-3" \h \z \u </w:instrText>
          </w:r>
          <w:r w:rsidRPr="00F45E52">
            <w:rPr>
              <w:rFonts w:ascii="Open Sans" w:hAnsi="Open Sans" w:cs="Open Sans"/>
              <w:sz w:val="6"/>
              <w:szCs w:val="6"/>
            </w:rPr>
            <w:fldChar w:fldCharType="separate"/>
          </w:r>
          <w:hyperlink w:anchor="_Toc83981894" w:history="1">
            <w:r w:rsidR="00614941" w:rsidRPr="00F45E52">
              <w:rPr>
                <w:rStyle w:val="Hyperlink"/>
                <w:rFonts w:ascii="Open Sans" w:hAnsi="Open Sans" w:cs="Open Sans"/>
                <w:noProof/>
                <w:sz w:val="20"/>
                <w:szCs w:val="20"/>
              </w:rPr>
              <w:t>Hyperforce und zukunftssichere Skalierungen</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_Toc83981894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1</w:t>
            </w:r>
            <w:r w:rsidR="00614941" w:rsidRPr="00F45E52">
              <w:rPr>
                <w:rFonts w:ascii="Open Sans" w:hAnsi="Open Sans" w:cs="Open Sans"/>
                <w:noProof/>
                <w:webHidden/>
                <w:sz w:val="20"/>
                <w:szCs w:val="20"/>
              </w:rPr>
              <w:fldChar w:fldCharType="end"/>
            </w:r>
          </w:hyperlink>
        </w:p>
        <w:p w14:paraId="0A822CF3" w14:textId="02F754CC"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895" w:history="1">
            <w:r w:rsidR="00614941" w:rsidRPr="00F45E52">
              <w:rPr>
                <w:rStyle w:val="Hyperlink"/>
                <w:rFonts w:ascii="Open Sans" w:hAnsi="Open Sans" w:cs="Open Sans"/>
                <w:noProof/>
                <w:sz w:val="20"/>
                <w:szCs w:val="20"/>
              </w:rPr>
              <w:t>Was ist Salesforce Hyperforce?</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_Toc83981895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2</w:t>
            </w:r>
            <w:r w:rsidR="00614941" w:rsidRPr="00F45E52">
              <w:rPr>
                <w:rFonts w:ascii="Open Sans" w:hAnsi="Open Sans" w:cs="Open Sans"/>
                <w:noProof/>
                <w:webHidden/>
                <w:sz w:val="20"/>
                <w:szCs w:val="20"/>
              </w:rPr>
              <w:fldChar w:fldCharType="end"/>
            </w:r>
          </w:hyperlink>
        </w:p>
        <w:p w14:paraId="3F032EBC" w14:textId="00A74D26"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896" w:history="1">
            <w:r w:rsidR="00614941" w:rsidRPr="00F45E52">
              <w:rPr>
                <w:rStyle w:val="Hyperlink"/>
                <w:rFonts w:ascii="Open Sans" w:hAnsi="Open Sans" w:cs="Open Sans"/>
                <w:noProof/>
                <w:sz w:val="20"/>
                <w:szCs w:val="20"/>
              </w:rPr>
              <w:t>In welchen Ländern kann Hyperforce unterstützen?</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_Toc83981896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2</w:t>
            </w:r>
            <w:r w:rsidR="00614941" w:rsidRPr="00F45E52">
              <w:rPr>
                <w:rFonts w:ascii="Open Sans" w:hAnsi="Open Sans" w:cs="Open Sans"/>
                <w:noProof/>
                <w:webHidden/>
                <w:sz w:val="20"/>
                <w:szCs w:val="20"/>
              </w:rPr>
              <w:fldChar w:fldCharType="end"/>
            </w:r>
          </w:hyperlink>
        </w:p>
        <w:p w14:paraId="7824AE92" w14:textId="254969B8"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897" w:history="1">
            <w:r w:rsidR="00614941" w:rsidRPr="00F45E52">
              <w:rPr>
                <w:rStyle w:val="Hyperlink"/>
                <w:rFonts w:ascii="Open Sans" w:hAnsi="Open Sans" w:cs="Open Sans"/>
                <w:noProof/>
                <w:sz w:val="20"/>
                <w:szCs w:val="20"/>
                <w:lang w:val="en-US"/>
              </w:rPr>
              <w:t>Welche Features hat Salesforce Hyperforce?</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_Toc83981897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3</w:t>
            </w:r>
            <w:r w:rsidR="00614941" w:rsidRPr="00F45E52">
              <w:rPr>
                <w:rFonts w:ascii="Open Sans" w:hAnsi="Open Sans" w:cs="Open Sans"/>
                <w:noProof/>
                <w:webHidden/>
                <w:sz w:val="20"/>
                <w:szCs w:val="20"/>
              </w:rPr>
              <w:fldChar w:fldCharType="end"/>
            </w:r>
          </w:hyperlink>
        </w:p>
        <w:p w14:paraId="324A13CC" w14:textId="481C72C9"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898" w:history="1">
            <w:r w:rsidR="00614941" w:rsidRPr="00F45E52">
              <w:rPr>
                <w:rStyle w:val="Hyperlink"/>
                <w:rFonts w:ascii="Open Sans" w:hAnsi="Open Sans" w:cs="Open Sans"/>
                <w:noProof/>
                <w:sz w:val="20"/>
                <w:szCs w:val="20"/>
              </w:rPr>
              <w:t>Welche Produkte sind derzeit auf Hyperforce verfügbar?</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_Toc83981898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4</w:t>
            </w:r>
            <w:r w:rsidR="00614941" w:rsidRPr="00F45E52">
              <w:rPr>
                <w:rFonts w:ascii="Open Sans" w:hAnsi="Open Sans" w:cs="Open Sans"/>
                <w:noProof/>
                <w:webHidden/>
                <w:sz w:val="20"/>
                <w:szCs w:val="20"/>
              </w:rPr>
              <w:fldChar w:fldCharType="end"/>
            </w:r>
          </w:hyperlink>
        </w:p>
        <w:p w14:paraId="5EE63D38" w14:textId="087F4375"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899" w:history="1">
            <w:r w:rsidR="00614941" w:rsidRPr="00F45E52">
              <w:rPr>
                <w:rStyle w:val="Hyperlink"/>
                <w:rFonts w:ascii="Open Sans" w:hAnsi="Open Sans" w:cs="Open Sans"/>
                <w:noProof/>
                <w:sz w:val="20"/>
                <w:szCs w:val="20"/>
              </w:rPr>
              <w:t>Welche Vorteile hat Salesforce Hyperforce?</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_Toc83981899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5</w:t>
            </w:r>
            <w:r w:rsidR="00614941" w:rsidRPr="00F45E52">
              <w:rPr>
                <w:rFonts w:ascii="Open Sans" w:hAnsi="Open Sans" w:cs="Open Sans"/>
                <w:noProof/>
                <w:webHidden/>
                <w:sz w:val="20"/>
                <w:szCs w:val="20"/>
              </w:rPr>
              <w:fldChar w:fldCharType="end"/>
            </w:r>
          </w:hyperlink>
        </w:p>
        <w:p w14:paraId="41C76B74" w14:textId="1254D633"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900" w:history="1">
            <w:r w:rsidR="00614941" w:rsidRPr="00F45E52">
              <w:rPr>
                <w:rStyle w:val="Hyperlink"/>
                <w:rFonts w:ascii="Open Sans" w:hAnsi="Open Sans" w:cs="Open Sans"/>
                <w:noProof/>
                <w:sz w:val="20"/>
                <w:szCs w:val="20"/>
              </w:rPr>
              <w:t>Warum sollten sich Unternehmen für Salesforce Hyperforce entscheiden?</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_Toc83981900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5</w:t>
            </w:r>
            <w:r w:rsidR="00614941" w:rsidRPr="00F45E52">
              <w:rPr>
                <w:rFonts w:ascii="Open Sans" w:hAnsi="Open Sans" w:cs="Open Sans"/>
                <w:noProof/>
                <w:webHidden/>
                <w:sz w:val="20"/>
                <w:szCs w:val="20"/>
              </w:rPr>
              <w:fldChar w:fldCharType="end"/>
            </w:r>
          </w:hyperlink>
        </w:p>
        <w:p w14:paraId="1A722061" w14:textId="284028D8"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901" w:history="1">
            <w:r w:rsidR="00614941" w:rsidRPr="00F45E52">
              <w:rPr>
                <w:rStyle w:val="Hyperlink"/>
                <w:rFonts w:ascii="Open Sans" w:hAnsi="Open Sans" w:cs="Open Sans"/>
                <w:noProof/>
                <w:sz w:val="20"/>
                <w:szCs w:val="20"/>
              </w:rPr>
              <w:t>Fazit</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_Toc83981901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5</w:t>
            </w:r>
            <w:r w:rsidR="00614941" w:rsidRPr="00F45E52">
              <w:rPr>
                <w:rFonts w:ascii="Open Sans" w:hAnsi="Open Sans" w:cs="Open Sans"/>
                <w:noProof/>
                <w:webHidden/>
                <w:sz w:val="20"/>
                <w:szCs w:val="20"/>
              </w:rPr>
              <w:fldChar w:fldCharType="end"/>
            </w:r>
          </w:hyperlink>
        </w:p>
        <w:p w14:paraId="2750D78C" w14:textId="00EB664E" w:rsidR="00614941" w:rsidRPr="00F45E52" w:rsidRDefault="001E103B">
          <w:pPr>
            <w:pStyle w:val="Verzeichnis1"/>
            <w:tabs>
              <w:tab w:val="right" w:leader="dot" w:pos="9062"/>
            </w:tabs>
            <w:rPr>
              <w:rFonts w:ascii="Open Sans" w:eastAsiaTheme="minorEastAsia" w:hAnsi="Open Sans" w:cs="Open Sans"/>
              <w:noProof/>
              <w:sz w:val="20"/>
              <w:szCs w:val="20"/>
              <w:lang w:eastAsia="de-DE"/>
            </w:rPr>
          </w:pPr>
          <w:hyperlink w:anchor="_Toc83981902" w:history="1">
            <w:r w:rsidR="00614941" w:rsidRPr="00F45E52">
              <w:rPr>
                <w:rStyle w:val="Hyperlink"/>
                <w:rFonts w:ascii="Open Sans" w:hAnsi="Open Sans" w:cs="Open Sans"/>
                <w:noProof/>
                <w:sz w:val="20"/>
                <w:szCs w:val="20"/>
              </w:rPr>
              <w:t>Kontakt</w:t>
            </w:r>
            <w:r w:rsidR="00614941" w:rsidRPr="00F45E52">
              <w:rPr>
                <w:rFonts w:ascii="Open Sans" w:hAnsi="Open Sans" w:cs="Open Sans"/>
                <w:noProof/>
                <w:webHidden/>
                <w:sz w:val="20"/>
                <w:szCs w:val="20"/>
              </w:rPr>
              <w:tab/>
            </w:r>
            <w:r w:rsidR="00614941" w:rsidRPr="00F45E52">
              <w:rPr>
                <w:rFonts w:ascii="Open Sans" w:hAnsi="Open Sans" w:cs="Open Sans"/>
                <w:noProof/>
                <w:webHidden/>
                <w:sz w:val="20"/>
                <w:szCs w:val="20"/>
              </w:rPr>
              <w:fldChar w:fldCharType="begin"/>
            </w:r>
            <w:r w:rsidR="00614941" w:rsidRPr="00F45E52">
              <w:rPr>
                <w:rFonts w:ascii="Open Sans" w:hAnsi="Open Sans" w:cs="Open Sans"/>
                <w:noProof/>
                <w:webHidden/>
                <w:sz w:val="20"/>
                <w:szCs w:val="20"/>
              </w:rPr>
              <w:instrText xml:space="preserve"> PAGEREF _Toc83981902 \h </w:instrText>
            </w:r>
            <w:r w:rsidR="00614941" w:rsidRPr="00F45E52">
              <w:rPr>
                <w:rFonts w:ascii="Open Sans" w:hAnsi="Open Sans" w:cs="Open Sans"/>
                <w:noProof/>
                <w:webHidden/>
                <w:sz w:val="20"/>
                <w:szCs w:val="20"/>
              </w:rPr>
            </w:r>
            <w:r w:rsidR="00614941" w:rsidRPr="00F45E52">
              <w:rPr>
                <w:rFonts w:ascii="Open Sans" w:hAnsi="Open Sans" w:cs="Open Sans"/>
                <w:noProof/>
                <w:webHidden/>
                <w:sz w:val="20"/>
                <w:szCs w:val="20"/>
              </w:rPr>
              <w:fldChar w:fldCharType="separate"/>
            </w:r>
            <w:r w:rsidR="00F63516" w:rsidRPr="00F45E52">
              <w:rPr>
                <w:rFonts w:ascii="Open Sans" w:hAnsi="Open Sans" w:cs="Open Sans"/>
                <w:noProof/>
                <w:webHidden/>
                <w:sz w:val="20"/>
                <w:szCs w:val="20"/>
              </w:rPr>
              <w:t>6</w:t>
            </w:r>
            <w:r w:rsidR="00614941" w:rsidRPr="00F45E52">
              <w:rPr>
                <w:rFonts w:ascii="Open Sans" w:hAnsi="Open Sans" w:cs="Open Sans"/>
                <w:noProof/>
                <w:webHidden/>
                <w:sz w:val="20"/>
                <w:szCs w:val="20"/>
              </w:rPr>
              <w:fldChar w:fldCharType="end"/>
            </w:r>
          </w:hyperlink>
        </w:p>
        <w:p w14:paraId="3DF2ED07" w14:textId="6369D313" w:rsidR="00DA63EC" w:rsidRPr="00F45E52" w:rsidRDefault="00DA63EC" w:rsidP="00614941">
          <w:pPr>
            <w:spacing w:after="0" w:line="360" w:lineRule="auto"/>
            <w:jc w:val="both"/>
            <w:rPr>
              <w:rFonts w:ascii="Open Sans" w:hAnsi="Open Sans" w:cs="Open Sans"/>
              <w:sz w:val="10"/>
              <w:szCs w:val="10"/>
            </w:rPr>
          </w:pPr>
          <w:r w:rsidRPr="00F45E52">
            <w:rPr>
              <w:rFonts w:ascii="Open Sans" w:hAnsi="Open Sans" w:cs="Open Sans"/>
              <w:b/>
              <w:bCs/>
              <w:sz w:val="6"/>
              <w:szCs w:val="6"/>
            </w:rPr>
            <w:fldChar w:fldCharType="end"/>
          </w:r>
        </w:p>
      </w:sdtContent>
    </w:sdt>
    <w:p w14:paraId="79429DC0" w14:textId="3086D334" w:rsidR="00344323" w:rsidRPr="00344323" w:rsidRDefault="00DA63EC" w:rsidP="00614941">
      <w:pPr>
        <w:pStyle w:val="berschrift1"/>
        <w:spacing w:after="120" w:line="360" w:lineRule="auto"/>
        <w:jc w:val="both"/>
        <w:rPr>
          <w:rFonts w:ascii="Open Sans" w:hAnsi="Open Sans" w:cs="Open Sans"/>
          <w:sz w:val="28"/>
          <w:szCs w:val="28"/>
        </w:rPr>
      </w:pPr>
      <w:bookmarkStart w:id="7" w:name="_Toc83981895"/>
      <w:r>
        <w:rPr>
          <w:rFonts w:ascii="Open Sans" w:hAnsi="Open Sans" w:cs="Open Sans"/>
          <w:sz w:val="28"/>
          <w:szCs w:val="28"/>
        </w:rPr>
        <w:lastRenderedPageBreak/>
        <w:t>Was ist</w:t>
      </w:r>
      <w:r w:rsidR="0010550C">
        <w:rPr>
          <w:rFonts w:ascii="Open Sans" w:hAnsi="Open Sans" w:cs="Open Sans"/>
          <w:sz w:val="28"/>
          <w:szCs w:val="28"/>
        </w:rPr>
        <w:t xml:space="preserve"> Salesforce Hyperforce?</w:t>
      </w:r>
      <w:bookmarkEnd w:id="7"/>
    </w:p>
    <w:p w14:paraId="361397C4" w14:textId="2749F492" w:rsidR="0010550C" w:rsidRPr="0010550C" w:rsidRDefault="0010550C" w:rsidP="00614941">
      <w:pPr>
        <w:spacing w:line="360" w:lineRule="auto"/>
        <w:jc w:val="both"/>
        <w:rPr>
          <w:rFonts w:ascii="Open Sans" w:hAnsi="Open Sans" w:cs="Open Sans"/>
          <w:sz w:val="20"/>
          <w:szCs w:val="20"/>
        </w:rPr>
      </w:pPr>
      <w:r w:rsidRPr="0010550C">
        <w:rPr>
          <w:rFonts w:ascii="Open Sans" w:hAnsi="Open Sans" w:cs="Open Sans"/>
          <w:sz w:val="20"/>
          <w:szCs w:val="20"/>
        </w:rPr>
        <w:t>Die meiste Zeit seines Bestehens war Salesforce ein eigenständiger</w:t>
      </w:r>
      <w:r w:rsidR="00E868BC">
        <w:rPr>
          <w:rFonts w:ascii="Open Sans" w:hAnsi="Open Sans" w:cs="Open Sans"/>
          <w:sz w:val="20"/>
          <w:szCs w:val="20"/>
        </w:rPr>
        <w:t xml:space="preserve"> Cloud Service Anbieter </w:t>
      </w:r>
      <w:r w:rsidRPr="0010550C">
        <w:rPr>
          <w:rFonts w:ascii="Open Sans" w:hAnsi="Open Sans" w:cs="Open Sans"/>
          <w:sz w:val="20"/>
          <w:szCs w:val="20"/>
        </w:rPr>
        <w:t>mit eigenen Cloud-Ressourcen, d</w:t>
      </w:r>
      <w:r w:rsidR="00367EB5">
        <w:rPr>
          <w:rFonts w:ascii="Open Sans" w:hAnsi="Open Sans" w:cs="Open Sans"/>
          <w:sz w:val="20"/>
          <w:szCs w:val="20"/>
        </w:rPr>
        <w:t xml:space="preserve">ie den </w:t>
      </w:r>
      <w:r w:rsidRPr="0010550C">
        <w:rPr>
          <w:rFonts w:ascii="Open Sans" w:hAnsi="Open Sans" w:cs="Open Sans"/>
          <w:sz w:val="20"/>
          <w:szCs w:val="20"/>
        </w:rPr>
        <w:t>Kunden zur Verfügung st</w:t>
      </w:r>
      <w:r w:rsidR="00367EB5">
        <w:rPr>
          <w:rFonts w:ascii="Open Sans" w:hAnsi="Open Sans" w:cs="Open Sans"/>
          <w:sz w:val="20"/>
          <w:szCs w:val="20"/>
        </w:rPr>
        <w:t>anden</w:t>
      </w:r>
      <w:r w:rsidRPr="0010550C">
        <w:rPr>
          <w:rFonts w:ascii="Open Sans" w:hAnsi="Open Sans" w:cs="Open Sans"/>
          <w:sz w:val="20"/>
          <w:szCs w:val="20"/>
        </w:rPr>
        <w:t>. Mit der Weiterentwicklung des Unternehmens und des Cloud-Computing im Allgemeinen hat Salesforce jedoch einige seiner Arbeitslasten in andere Clouds wie AWS, Azure und Google verlagert. Jetzt möchte das Unternehmen</w:t>
      </w:r>
      <w:r w:rsidR="00971490">
        <w:rPr>
          <w:rFonts w:ascii="Open Sans" w:hAnsi="Open Sans" w:cs="Open Sans"/>
          <w:sz w:val="20"/>
          <w:szCs w:val="20"/>
        </w:rPr>
        <w:t xml:space="preserve"> Usern </w:t>
      </w:r>
      <w:r w:rsidRPr="0010550C">
        <w:rPr>
          <w:rFonts w:ascii="Open Sans" w:hAnsi="Open Sans" w:cs="Open Sans"/>
          <w:sz w:val="20"/>
          <w:szCs w:val="20"/>
        </w:rPr>
        <w:t>die Möglichkeit geben, dasselbe zu tun.</w:t>
      </w:r>
    </w:p>
    <w:p w14:paraId="046C0D1E" w14:textId="269E334F" w:rsidR="00971490" w:rsidRDefault="0010550C" w:rsidP="00614941">
      <w:pPr>
        <w:spacing w:line="360" w:lineRule="auto"/>
        <w:jc w:val="both"/>
        <w:rPr>
          <w:rFonts w:ascii="Open Sans" w:hAnsi="Open Sans" w:cs="Open Sans"/>
          <w:sz w:val="20"/>
          <w:szCs w:val="20"/>
        </w:rPr>
      </w:pPr>
      <w:r w:rsidRPr="0010550C">
        <w:rPr>
          <w:rFonts w:ascii="Open Sans" w:hAnsi="Open Sans" w:cs="Open Sans"/>
          <w:sz w:val="20"/>
          <w:szCs w:val="20"/>
        </w:rPr>
        <w:t>Um dies zu erleichtern,</w:t>
      </w:r>
      <w:r w:rsidR="00971490">
        <w:rPr>
          <w:rFonts w:ascii="Open Sans" w:hAnsi="Open Sans" w:cs="Open Sans"/>
          <w:sz w:val="20"/>
          <w:szCs w:val="20"/>
        </w:rPr>
        <w:t xml:space="preserve"> gibt es Hyperforce</w:t>
      </w:r>
      <w:r w:rsidRPr="0010550C">
        <w:rPr>
          <w:rFonts w:ascii="Open Sans" w:hAnsi="Open Sans" w:cs="Open Sans"/>
          <w:sz w:val="20"/>
          <w:szCs w:val="20"/>
        </w:rPr>
        <w:t>, eine neue Architektur, die von Grund auf entwickelt wurde, um Kunden bei der Bereitstellung von Workloads in der öffentlichen Cloud ihrer Wahl zu unterstützen</w:t>
      </w:r>
      <w:r w:rsidR="00E868BC">
        <w:rPr>
          <w:rFonts w:ascii="Open Sans" w:hAnsi="Open Sans" w:cs="Open Sans"/>
          <w:sz w:val="20"/>
          <w:szCs w:val="20"/>
        </w:rPr>
        <w:t xml:space="preserve">. Hyperforce soll </w:t>
      </w:r>
      <w:r w:rsidRPr="0010550C">
        <w:rPr>
          <w:rFonts w:ascii="Open Sans" w:hAnsi="Open Sans" w:cs="Open Sans"/>
          <w:sz w:val="20"/>
          <w:szCs w:val="20"/>
        </w:rPr>
        <w:t xml:space="preserve">Kunden in die Lage zu versetzen, alle Daten in dem, was Salesforce als Customer 360 bezeichnet </w:t>
      </w:r>
      <w:r w:rsidR="00614941">
        <w:rPr>
          <w:rFonts w:ascii="Open Sans" w:hAnsi="Open Sans" w:cs="Open Sans"/>
          <w:sz w:val="20"/>
          <w:szCs w:val="20"/>
        </w:rPr>
        <w:t xml:space="preserve">— </w:t>
      </w:r>
      <w:r w:rsidRPr="0010550C">
        <w:rPr>
          <w:rFonts w:ascii="Open Sans" w:hAnsi="Open Sans" w:cs="Open Sans"/>
          <w:sz w:val="20"/>
          <w:szCs w:val="20"/>
        </w:rPr>
        <w:t>das ist die detaillierte Sicht des Unternehmens auf den Kunden über alle Kanäle, Salesforce-Produkte und sogar andere Systeme außerhalb der Salesforce-Familie</w:t>
      </w:r>
      <w:r w:rsidR="00614941">
        <w:rPr>
          <w:rFonts w:ascii="Open Sans" w:hAnsi="Open Sans" w:cs="Open Sans"/>
          <w:sz w:val="20"/>
          <w:szCs w:val="20"/>
        </w:rPr>
        <w:t xml:space="preserve"> — </w:t>
      </w:r>
      <w:r w:rsidRPr="0010550C">
        <w:rPr>
          <w:rFonts w:ascii="Open Sans" w:hAnsi="Open Sans" w:cs="Open Sans"/>
          <w:sz w:val="20"/>
          <w:szCs w:val="20"/>
        </w:rPr>
        <w:t xml:space="preserve">zu nehmen und in der Lage zu sein, diese in der öffentlichen Cloud </w:t>
      </w:r>
      <w:r w:rsidR="00367EB5">
        <w:rPr>
          <w:rFonts w:ascii="Open Sans" w:hAnsi="Open Sans" w:cs="Open Sans"/>
          <w:sz w:val="20"/>
          <w:szCs w:val="20"/>
        </w:rPr>
        <w:t>i</w:t>
      </w:r>
      <w:r w:rsidRPr="0010550C">
        <w:rPr>
          <w:rFonts w:ascii="Open Sans" w:hAnsi="Open Sans" w:cs="Open Sans"/>
          <w:sz w:val="20"/>
          <w:szCs w:val="20"/>
        </w:rPr>
        <w:t>hrer Wahl zu speichern, unabhängig davon, in welcher Region</w:t>
      </w:r>
      <w:r>
        <w:rPr>
          <w:rFonts w:ascii="Open Sans" w:hAnsi="Open Sans" w:cs="Open Sans"/>
          <w:sz w:val="20"/>
          <w:szCs w:val="20"/>
        </w:rPr>
        <w:t xml:space="preserve"> User </w:t>
      </w:r>
      <w:r w:rsidRPr="0010550C">
        <w:rPr>
          <w:rFonts w:ascii="Open Sans" w:hAnsi="Open Sans" w:cs="Open Sans"/>
          <w:sz w:val="20"/>
          <w:szCs w:val="20"/>
        </w:rPr>
        <w:t>gerade tätig sind.</w:t>
      </w:r>
      <w:r w:rsidR="00496F13">
        <w:rPr>
          <w:rFonts w:ascii="Open Sans" w:hAnsi="Open Sans" w:cs="Open Sans"/>
          <w:sz w:val="20"/>
          <w:szCs w:val="20"/>
        </w:rPr>
        <w:t xml:space="preserve"> </w:t>
      </w:r>
    </w:p>
    <w:p w14:paraId="3C02F4BE" w14:textId="420087FB" w:rsidR="0010550C" w:rsidRDefault="0010550C" w:rsidP="00614941">
      <w:pPr>
        <w:spacing w:line="360" w:lineRule="auto"/>
        <w:jc w:val="both"/>
        <w:rPr>
          <w:rFonts w:ascii="Open Sans" w:hAnsi="Open Sans" w:cs="Open Sans"/>
          <w:sz w:val="20"/>
          <w:szCs w:val="20"/>
        </w:rPr>
      </w:pPr>
      <w:r>
        <w:rPr>
          <w:rFonts w:ascii="Open Sans" w:hAnsi="Open Sans" w:cs="Open Sans"/>
          <w:sz w:val="20"/>
          <w:szCs w:val="20"/>
        </w:rPr>
        <w:t>Vor allem fordert die Pandemie, dass SaaS-Anbieter Angebote von ihren eigenen Rechenzentren in öffentliche Rechenzentren verlagern, damit Kunden sowohl architektonische als auch kommerzielle Elastizität geboten werden kann.</w:t>
      </w:r>
      <w:r w:rsidR="00971490">
        <w:rPr>
          <w:rFonts w:ascii="Open Sans" w:hAnsi="Open Sans" w:cs="Open Sans"/>
          <w:sz w:val="20"/>
          <w:szCs w:val="20"/>
        </w:rPr>
        <w:t xml:space="preserve"> </w:t>
      </w:r>
      <w:r w:rsidRPr="0010550C">
        <w:rPr>
          <w:rFonts w:ascii="Open Sans" w:hAnsi="Open Sans" w:cs="Open Sans"/>
          <w:sz w:val="20"/>
          <w:szCs w:val="20"/>
        </w:rPr>
        <w:t>Kommerzielle Elastizität ist für CIOs und CTOs heutzutage sehr wichtig, denn wenn sich</w:t>
      </w:r>
      <w:r>
        <w:rPr>
          <w:rFonts w:ascii="Open Sans" w:hAnsi="Open Sans" w:cs="Open Sans"/>
          <w:sz w:val="20"/>
          <w:szCs w:val="20"/>
        </w:rPr>
        <w:t xml:space="preserve"> das </w:t>
      </w:r>
      <w:r w:rsidRPr="0010550C">
        <w:rPr>
          <w:rFonts w:ascii="Open Sans" w:hAnsi="Open Sans" w:cs="Open Sans"/>
          <w:sz w:val="20"/>
          <w:szCs w:val="20"/>
        </w:rPr>
        <w:t>Geschäft</w:t>
      </w:r>
      <w:r>
        <w:rPr>
          <w:rFonts w:ascii="Open Sans" w:hAnsi="Open Sans" w:cs="Open Sans"/>
          <w:sz w:val="20"/>
          <w:szCs w:val="20"/>
        </w:rPr>
        <w:t xml:space="preserve"> eines Unternehmens</w:t>
      </w:r>
      <w:r w:rsidRPr="0010550C">
        <w:rPr>
          <w:rFonts w:ascii="Open Sans" w:hAnsi="Open Sans" w:cs="Open Sans"/>
          <w:sz w:val="20"/>
          <w:szCs w:val="20"/>
        </w:rPr>
        <w:t xml:space="preserve"> verlangsamt, zahlen</w:t>
      </w:r>
      <w:r>
        <w:rPr>
          <w:rFonts w:ascii="Open Sans" w:hAnsi="Open Sans" w:cs="Open Sans"/>
          <w:sz w:val="20"/>
          <w:szCs w:val="20"/>
        </w:rPr>
        <w:t xml:space="preserve"> diese </w:t>
      </w:r>
      <w:r w:rsidRPr="0010550C">
        <w:rPr>
          <w:rFonts w:ascii="Open Sans" w:hAnsi="Open Sans" w:cs="Open Sans"/>
          <w:sz w:val="20"/>
          <w:szCs w:val="20"/>
        </w:rPr>
        <w:t>weniger, und wenn sich</w:t>
      </w:r>
      <w:r>
        <w:rPr>
          <w:rFonts w:ascii="Open Sans" w:hAnsi="Open Sans" w:cs="Open Sans"/>
          <w:sz w:val="20"/>
          <w:szCs w:val="20"/>
        </w:rPr>
        <w:t xml:space="preserve"> das </w:t>
      </w:r>
      <w:r w:rsidRPr="0010550C">
        <w:rPr>
          <w:rFonts w:ascii="Open Sans" w:hAnsi="Open Sans" w:cs="Open Sans"/>
          <w:sz w:val="20"/>
          <w:szCs w:val="20"/>
        </w:rPr>
        <w:t>Geschäft beschleunigt, können</w:t>
      </w:r>
      <w:r>
        <w:rPr>
          <w:rFonts w:ascii="Open Sans" w:hAnsi="Open Sans" w:cs="Open Sans"/>
          <w:sz w:val="20"/>
          <w:szCs w:val="20"/>
        </w:rPr>
        <w:t xml:space="preserve"> Unternehmen </w:t>
      </w:r>
      <w:r w:rsidRPr="0010550C">
        <w:rPr>
          <w:rFonts w:ascii="Open Sans" w:hAnsi="Open Sans" w:cs="Open Sans"/>
          <w:sz w:val="20"/>
          <w:szCs w:val="20"/>
        </w:rPr>
        <w:t>es sich leisten, mehr zu zahlen</w:t>
      </w:r>
      <w:r>
        <w:rPr>
          <w:rFonts w:ascii="Open Sans" w:hAnsi="Open Sans" w:cs="Open Sans"/>
          <w:sz w:val="20"/>
          <w:szCs w:val="20"/>
        </w:rPr>
        <w:t>. Salesforce führt somit ein Saas-Produkt der ersten Generation in das moderne Zeitalter ein, was gerade in dieser Zeit für die Entwicklung eines Unternehmens unerlässlich ist.</w:t>
      </w:r>
      <w:r w:rsidR="00F76AF7">
        <w:rPr>
          <w:rFonts w:ascii="Open Sans" w:hAnsi="Open Sans" w:cs="Open Sans"/>
          <w:sz w:val="20"/>
          <w:szCs w:val="20"/>
        </w:rPr>
        <w:t xml:space="preserve"> </w:t>
      </w:r>
    </w:p>
    <w:p w14:paraId="5541E5A0" w14:textId="4D784160" w:rsidR="00655C4F" w:rsidRPr="00344323" w:rsidRDefault="00655C4F" w:rsidP="00614941">
      <w:pPr>
        <w:pStyle w:val="berschrift1"/>
        <w:spacing w:after="120" w:line="360" w:lineRule="auto"/>
        <w:jc w:val="both"/>
        <w:rPr>
          <w:rFonts w:ascii="Open Sans" w:hAnsi="Open Sans" w:cs="Open Sans"/>
          <w:sz w:val="28"/>
          <w:szCs w:val="28"/>
        </w:rPr>
      </w:pPr>
      <w:bookmarkStart w:id="8" w:name="_Toc83981896"/>
      <w:r>
        <w:rPr>
          <w:rFonts w:ascii="Open Sans" w:hAnsi="Open Sans" w:cs="Open Sans"/>
          <w:sz w:val="28"/>
          <w:szCs w:val="28"/>
        </w:rPr>
        <w:t>In welchen Ländern kann Hyperforce unterstützen?</w:t>
      </w:r>
      <w:bookmarkEnd w:id="8"/>
      <w:r>
        <w:rPr>
          <w:rFonts w:ascii="Open Sans" w:hAnsi="Open Sans" w:cs="Open Sans"/>
          <w:sz w:val="28"/>
          <w:szCs w:val="28"/>
        </w:rPr>
        <w:t xml:space="preserve"> </w:t>
      </w:r>
    </w:p>
    <w:p w14:paraId="6FC0DDB8" w14:textId="014C4601" w:rsidR="00655C4F" w:rsidRDefault="00655C4F" w:rsidP="00614941">
      <w:pPr>
        <w:spacing w:line="360" w:lineRule="auto"/>
        <w:jc w:val="both"/>
        <w:rPr>
          <w:rFonts w:ascii="Open Sans" w:hAnsi="Open Sans" w:cs="Open Sans"/>
          <w:sz w:val="20"/>
          <w:szCs w:val="20"/>
        </w:rPr>
      </w:pPr>
      <w:r w:rsidRPr="00655C4F">
        <w:rPr>
          <w:rFonts w:ascii="Open Sans" w:hAnsi="Open Sans" w:cs="Open Sans"/>
          <w:sz w:val="20"/>
          <w:szCs w:val="20"/>
        </w:rPr>
        <w:t>Hyperforce ist derzeit in Indien und Australien</w:t>
      </w:r>
      <w:r>
        <w:rPr>
          <w:rFonts w:ascii="Open Sans" w:hAnsi="Open Sans" w:cs="Open Sans"/>
          <w:sz w:val="20"/>
          <w:szCs w:val="20"/>
        </w:rPr>
        <w:t xml:space="preserve"> innerhalb der </w:t>
      </w:r>
      <w:r w:rsidRPr="00655C4F">
        <w:rPr>
          <w:rFonts w:ascii="Open Sans" w:hAnsi="Open Sans" w:cs="Open Sans"/>
          <w:sz w:val="20"/>
          <w:szCs w:val="20"/>
        </w:rPr>
        <w:t xml:space="preserve">Salesforce Core Services </w:t>
      </w:r>
      <w:r>
        <w:rPr>
          <w:rFonts w:ascii="Open Sans" w:hAnsi="Open Sans" w:cs="Open Sans"/>
          <w:sz w:val="20"/>
          <w:szCs w:val="20"/>
        </w:rPr>
        <w:t>v</w:t>
      </w:r>
      <w:r w:rsidRPr="00655C4F">
        <w:rPr>
          <w:rFonts w:ascii="Open Sans" w:hAnsi="Open Sans" w:cs="Open Sans"/>
          <w:sz w:val="20"/>
          <w:szCs w:val="20"/>
        </w:rPr>
        <w:t xml:space="preserve">erfügbar. Customer 360 Audiences (CDP) ist auf Hyperforce in den USA und </w:t>
      </w:r>
      <w:r w:rsidR="0089276D">
        <w:rPr>
          <w:rFonts w:ascii="Open Sans" w:hAnsi="Open Sans" w:cs="Open Sans"/>
          <w:sz w:val="20"/>
          <w:szCs w:val="20"/>
        </w:rPr>
        <w:t xml:space="preserve">in </w:t>
      </w:r>
      <w:r w:rsidRPr="00655C4F">
        <w:rPr>
          <w:rFonts w:ascii="Open Sans" w:hAnsi="Open Sans" w:cs="Open Sans"/>
          <w:sz w:val="20"/>
          <w:szCs w:val="20"/>
        </w:rPr>
        <w:t xml:space="preserve">Deutschland verfügbar. Nicht alle Produkte sind in allen Ländern oder für alle Kunden verfügbar. Alle von Salesforce mitgeteilten Informationen über die Roadmap und die geplanten Länder dienen </w:t>
      </w:r>
      <w:r w:rsidR="0089276D">
        <w:rPr>
          <w:rFonts w:ascii="Open Sans" w:hAnsi="Open Sans" w:cs="Open Sans"/>
          <w:sz w:val="20"/>
          <w:szCs w:val="20"/>
        </w:rPr>
        <w:t xml:space="preserve">daher </w:t>
      </w:r>
      <w:r w:rsidRPr="00655C4F">
        <w:rPr>
          <w:rFonts w:ascii="Open Sans" w:hAnsi="Open Sans" w:cs="Open Sans"/>
          <w:sz w:val="20"/>
          <w:szCs w:val="20"/>
        </w:rPr>
        <w:t xml:space="preserve">nur zu Informationszwecken und stellen keine verbindliche Verpflichtung für Salesforce dar, Hyperforce in dem betreffenden Land verfügbar zu machen. Salesforce kann seine Pläne nach eigenem Ermessen </w:t>
      </w:r>
      <w:r w:rsidR="0089276D">
        <w:rPr>
          <w:rFonts w:ascii="Open Sans" w:hAnsi="Open Sans" w:cs="Open Sans"/>
          <w:sz w:val="20"/>
          <w:szCs w:val="20"/>
        </w:rPr>
        <w:t>ver</w:t>
      </w:r>
      <w:r w:rsidRPr="00655C4F">
        <w:rPr>
          <w:rFonts w:ascii="Open Sans" w:hAnsi="Open Sans" w:cs="Open Sans"/>
          <w:sz w:val="20"/>
          <w:szCs w:val="20"/>
        </w:rPr>
        <w:t>ändern</w:t>
      </w:r>
      <w:r>
        <w:rPr>
          <w:rFonts w:ascii="Open Sans" w:hAnsi="Open Sans" w:cs="Open Sans"/>
          <w:sz w:val="20"/>
          <w:szCs w:val="20"/>
        </w:rPr>
        <w:t xml:space="preserve">. Daher sollten Unternehmen sich </w:t>
      </w:r>
      <w:r w:rsidRPr="00655C4F">
        <w:rPr>
          <w:rFonts w:ascii="Open Sans" w:hAnsi="Open Sans" w:cs="Open Sans"/>
          <w:sz w:val="20"/>
          <w:szCs w:val="20"/>
        </w:rPr>
        <w:t xml:space="preserve">nicht auf </w:t>
      </w:r>
      <w:r>
        <w:rPr>
          <w:rFonts w:ascii="Open Sans" w:hAnsi="Open Sans" w:cs="Open Sans"/>
          <w:sz w:val="20"/>
          <w:szCs w:val="20"/>
        </w:rPr>
        <w:t xml:space="preserve">nur auf </w:t>
      </w:r>
      <w:r w:rsidRPr="00655C4F">
        <w:rPr>
          <w:rFonts w:ascii="Open Sans" w:hAnsi="Open Sans" w:cs="Open Sans"/>
          <w:sz w:val="20"/>
          <w:szCs w:val="20"/>
        </w:rPr>
        <w:t>die</w:t>
      </w:r>
      <w:r>
        <w:rPr>
          <w:rFonts w:ascii="Open Sans" w:hAnsi="Open Sans" w:cs="Open Sans"/>
          <w:sz w:val="20"/>
          <w:szCs w:val="20"/>
        </w:rPr>
        <w:t xml:space="preserve"> </w:t>
      </w:r>
      <w:r w:rsidRPr="00655C4F">
        <w:rPr>
          <w:rFonts w:ascii="Open Sans" w:hAnsi="Open Sans" w:cs="Open Sans"/>
          <w:sz w:val="20"/>
          <w:szCs w:val="20"/>
        </w:rPr>
        <w:t>Möglichkeit</w:t>
      </w:r>
      <w:r w:rsidR="0089276D">
        <w:rPr>
          <w:rFonts w:ascii="Open Sans" w:hAnsi="Open Sans" w:cs="Open Sans"/>
          <w:sz w:val="20"/>
          <w:szCs w:val="20"/>
        </w:rPr>
        <w:t xml:space="preserve"> von Hyperforce </w:t>
      </w:r>
      <w:r w:rsidRPr="00655C4F">
        <w:rPr>
          <w:rFonts w:ascii="Open Sans" w:hAnsi="Open Sans" w:cs="Open Sans"/>
          <w:sz w:val="20"/>
          <w:szCs w:val="20"/>
        </w:rPr>
        <w:t>verlassen, wenn</w:t>
      </w:r>
      <w:r>
        <w:rPr>
          <w:rFonts w:ascii="Open Sans" w:hAnsi="Open Sans" w:cs="Open Sans"/>
          <w:sz w:val="20"/>
          <w:szCs w:val="20"/>
        </w:rPr>
        <w:t xml:space="preserve"> ein </w:t>
      </w:r>
      <w:r w:rsidRPr="00655C4F">
        <w:rPr>
          <w:rFonts w:ascii="Open Sans" w:hAnsi="Open Sans" w:cs="Open Sans"/>
          <w:sz w:val="20"/>
          <w:szCs w:val="20"/>
        </w:rPr>
        <w:t>Vertrag</w:t>
      </w:r>
      <w:r>
        <w:rPr>
          <w:rFonts w:ascii="Open Sans" w:hAnsi="Open Sans" w:cs="Open Sans"/>
          <w:sz w:val="20"/>
          <w:szCs w:val="20"/>
        </w:rPr>
        <w:t xml:space="preserve"> geschlossen wird</w:t>
      </w:r>
      <w:r w:rsidRPr="00655C4F">
        <w:rPr>
          <w:rFonts w:ascii="Open Sans" w:hAnsi="Open Sans" w:cs="Open Sans"/>
          <w:sz w:val="20"/>
          <w:szCs w:val="20"/>
        </w:rPr>
        <w:t xml:space="preserve"> oder eine Kaufentscheidung mit Salesforce</w:t>
      </w:r>
      <w:r>
        <w:rPr>
          <w:rFonts w:ascii="Open Sans" w:hAnsi="Open Sans" w:cs="Open Sans"/>
          <w:sz w:val="20"/>
          <w:szCs w:val="20"/>
        </w:rPr>
        <w:t xml:space="preserve"> getroffen wird. </w:t>
      </w:r>
    </w:p>
    <w:p w14:paraId="1142F820" w14:textId="0F61151D" w:rsidR="00344323" w:rsidRPr="00344323" w:rsidRDefault="00344323" w:rsidP="00614941">
      <w:pPr>
        <w:pStyle w:val="berschrift1"/>
        <w:spacing w:after="120" w:line="360" w:lineRule="auto"/>
        <w:jc w:val="both"/>
        <w:rPr>
          <w:rFonts w:ascii="Open Sans" w:hAnsi="Open Sans" w:cs="Open Sans"/>
          <w:sz w:val="28"/>
          <w:szCs w:val="28"/>
          <w:lang w:val="en-US"/>
        </w:rPr>
      </w:pPr>
      <w:bookmarkStart w:id="9" w:name="_Toc83981897"/>
      <w:r w:rsidRPr="00344323">
        <w:rPr>
          <w:rFonts w:ascii="Open Sans" w:hAnsi="Open Sans" w:cs="Open Sans"/>
          <w:sz w:val="28"/>
          <w:szCs w:val="28"/>
          <w:lang w:val="en-US"/>
        </w:rPr>
        <w:lastRenderedPageBreak/>
        <w:t>Welche Features hat Salesforce Hyperforce?</w:t>
      </w:r>
      <w:bookmarkEnd w:id="9"/>
    </w:p>
    <w:p w14:paraId="2FBA9550" w14:textId="19A9A937" w:rsidR="008B49ED" w:rsidRPr="009B7279" w:rsidRDefault="008B49ED"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 xml:space="preserve">Performance im B2B- und B2C-Umfeld </w:t>
      </w:r>
    </w:p>
    <w:p w14:paraId="6B59E932" w14:textId="16E6CFB2" w:rsidR="00344323" w:rsidRPr="009B7279" w:rsidRDefault="00344323"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Lokale Speicherung von Daten</w:t>
      </w:r>
    </w:p>
    <w:p w14:paraId="735408D7" w14:textId="77777777" w:rsidR="00344323" w:rsidRPr="009B7279" w:rsidRDefault="00344323"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Schutz sensibler Daten</w:t>
      </w:r>
    </w:p>
    <w:p w14:paraId="79E40CAC" w14:textId="41AB9637" w:rsidR="00344323" w:rsidRPr="009B7279" w:rsidRDefault="00344323"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Superflexible Infrastruktur</w:t>
      </w:r>
    </w:p>
    <w:p w14:paraId="3CC72A54" w14:textId="508CC788" w:rsidR="00344323" w:rsidRPr="009B7279" w:rsidRDefault="00344323"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Zukunftssicherheit für Anwendungen</w:t>
      </w:r>
    </w:p>
    <w:p w14:paraId="43CF9B13" w14:textId="4F120471" w:rsidR="00981798" w:rsidRPr="009B7279" w:rsidRDefault="00981798" w:rsidP="00614941">
      <w:pPr>
        <w:pStyle w:val="Listenabsatz"/>
        <w:numPr>
          <w:ilvl w:val="0"/>
          <w:numId w:val="18"/>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B7279">
        <w:rPr>
          <w:rFonts w:ascii="Open Sans" w:eastAsia="Times New Roman" w:hAnsi="Open Sans" w:cs="Open Sans"/>
          <w:color w:val="000000" w:themeColor="text1"/>
          <w:sz w:val="20"/>
          <w:szCs w:val="20"/>
          <w:lang w:eastAsia="de-DE"/>
        </w:rPr>
        <w:t>Rückwärtskompatibilität</w:t>
      </w:r>
    </w:p>
    <w:p w14:paraId="24946D03" w14:textId="77777777" w:rsidR="008B49ED" w:rsidRPr="008B49ED" w:rsidRDefault="008B49ED"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8B49ED">
        <w:rPr>
          <w:rFonts w:ascii="Open Sans" w:eastAsia="Times New Roman" w:hAnsi="Open Sans" w:cs="Open Sans"/>
          <w:b/>
          <w:bCs/>
          <w:color w:val="000000" w:themeColor="text1"/>
          <w:sz w:val="20"/>
          <w:szCs w:val="20"/>
          <w:lang w:eastAsia="de-DE"/>
        </w:rPr>
        <w:t>Performance im B2B- und B2C-Umfeld.</w:t>
      </w:r>
    </w:p>
    <w:p w14:paraId="3C68AACD" w14:textId="2B750FC6" w:rsidR="008B49ED" w:rsidRDefault="008B49ED"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Innerhalb der Public Cloud haben User</w:t>
      </w:r>
      <w:r w:rsidR="00F913F3">
        <w:rPr>
          <w:rFonts w:ascii="Open Sans" w:eastAsia="Times New Roman" w:hAnsi="Open Sans" w:cs="Open Sans"/>
          <w:color w:val="000000" w:themeColor="text1"/>
          <w:sz w:val="20"/>
          <w:szCs w:val="20"/>
          <w:lang w:eastAsia="de-DE"/>
        </w:rPr>
        <w:t xml:space="preserve"> durch die Elastizität</w:t>
      </w:r>
      <w:r>
        <w:rPr>
          <w:rFonts w:ascii="Open Sans" w:eastAsia="Times New Roman" w:hAnsi="Open Sans" w:cs="Open Sans"/>
          <w:color w:val="000000" w:themeColor="text1"/>
          <w:sz w:val="20"/>
          <w:szCs w:val="20"/>
          <w:lang w:eastAsia="de-DE"/>
        </w:rPr>
        <w:t xml:space="preserve"> eine</w:t>
      </w:r>
      <w:r w:rsidR="00F913F3">
        <w:rPr>
          <w:rFonts w:ascii="Open Sans" w:eastAsia="Times New Roman" w:hAnsi="Open Sans" w:cs="Open Sans"/>
          <w:color w:val="000000" w:themeColor="text1"/>
          <w:sz w:val="20"/>
          <w:szCs w:val="20"/>
          <w:lang w:eastAsia="de-DE"/>
        </w:rPr>
        <w:t>n</w:t>
      </w:r>
      <w:r>
        <w:rPr>
          <w:rFonts w:ascii="Open Sans" w:eastAsia="Times New Roman" w:hAnsi="Open Sans" w:cs="Open Sans"/>
          <w:color w:val="000000" w:themeColor="text1"/>
          <w:sz w:val="20"/>
          <w:szCs w:val="20"/>
          <w:lang w:eastAsia="de-DE"/>
        </w:rPr>
        <w:t xml:space="preserve"> leichten Zugriff auf die jeweils benötigte Rechenkapazität. Daher kann</w:t>
      </w:r>
      <w:r w:rsidR="00F913F3">
        <w:rPr>
          <w:rFonts w:ascii="Open Sans" w:eastAsia="Times New Roman" w:hAnsi="Open Sans" w:cs="Open Sans"/>
          <w:color w:val="000000" w:themeColor="text1"/>
          <w:sz w:val="20"/>
          <w:szCs w:val="20"/>
          <w:lang w:eastAsia="de-DE"/>
        </w:rPr>
        <w:t xml:space="preserve"> innerhalb der Public Cloud </w:t>
      </w:r>
      <w:r>
        <w:rPr>
          <w:rFonts w:ascii="Open Sans" w:eastAsia="Times New Roman" w:hAnsi="Open Sans" w:cs="Open Sans"/>
          <w:color w:val="000000" w:themeColor="text1"/>
          <w:sz w:val="20"/>
          <w:szCs w:val="20"/>
          <w:lang w:eastAsia="de-DE"/>
        </w:rPr>
        <w:t xml:space="preserve">auch flexibler und effizienter agiert werden. Hyperforce ermöglich nicht nur eine verkürzte Implementierungszeit von Monaten auf Wochen oder sogar Tagen, sondern die Plattform ermöglicht </w:t>
      </w:r>
      <w:r w:rsidR="00F913F3">
        <w:rPr>
          <w:rFonts w:ascii="Open Sans" w:eastAsia="Times New Roman" w:hAnsi="Open Sans" w:cs="Open Sans"/>
          <w:color w:val="000000" w:themeColor="text1"/>
          <w:sz w:val="20"/>
          <w:szCs w:val="20"/>
          <w:lang w:eastAsia="de-DE"/>
        </w:rPr>
        <w:t xml:space="preserve">auch </w:t>
      </w:r>
      <w:r>
        <w:rPr>
          <w:rFonts w:ascii="Open Sans" w:eastAsia="Times New Roman" w:hAnsi="Open Sans" w:cs="Open Sans"/>
          <w:color w:val="000000" w:themeColor="text1"/>
          <w:sz w:val="20"/>
          <w:szCs w:val="20"/>
          <w:lang w:eastAsia="de-DE"/>
        </w:rPr>
        <w:t xml:space="preserve">das schnelle und einfache Bereitstellen von </w:t>
      </w:r>
      <w:r w:rsidR="00F913F3">
        <w:rPr>
          <w:rFonts w:ascii="Open Sans" w:eastAsia="Times New Roman" w:hAnsi="Open Sans" w:cs="Open Sans"/>
          <w:color w:val="000000" w:themeColor="text1"/>
          <w:sz w:val="20"/>
          <w:szCs w:val="20"/>
          <w:lang w:eastAsia="de-DE"/>
        </w:rPr>
        <w:t>Ressourcen.</w:t>
      </w:r>
    </w:p>
    <w:p w14:paraId="2EE8C79D" w14:textId="474AA46A" w:rsidR="00344323" w:rsidRPr="00344323" w:rsidRDefault="00344323"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344323">
        <w:rPr>
          <w:rFonts w:ascii="Open Sans" w:eastAsia="Times New Roman" w:hAnsi="Open Sans" w:cs="Open Sans"/>
          <w:b/>
          <w:bCs/>
          <w:color w:val="000000" w:themeColor="text1"/>
          <w:sz w:val="20"/>
          <w:szCs w:val="20"/>
          <w:lang w:eastAsia="de-DE"/>
        </w:rPr>
        <w:t>Daten vor Ort speichern</w:t>
      </w:r>
    </w:p>
    <w:p w14:paraId="333E903A" w14:textId="77777777" w:rsidR="00344323" w:rsidRPr="00344323" w:rsidRDefault="00344323"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344323">
        <w:rPr>
          <w:rFonts w:ascii="Open Sans" w:eastAsia="Times New Roman" w:hAnsi="Open Sans" w:cs="Open Sans"/>
          <w:color w:val="000000" w:themeColor="text1"/>
          <w:sz w:val="20"/>
          <w:szCs w:val="20"/>
          <w:lang w:eastAsia="de-DE"/>
        </w:rPr>
        <w:t xml:space="preserve">Mit Hyperforce können globale Kunden auf der ganzen Welt Daten an einem bestimmten Ort speichern, um die Einhaltung von Vorschriften für jedes Unternehmen, jede Region und jede Branche zu gewährleisten. Dies gilt sogar für stark regulierte Branchen wie den öffentlichen Sektor. </w:t>
      </w:r>
    </w:p>
    <w:p w14:paraId="3AD999E7" w14:textId="77777777" w:rsidR="00702916" w:rsidRDefault="00344323"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702916">
        <w:rPr>
          <w:rFonts w:ascii="Open Sans" w:eastAsia="Times New Roman" w:hAnsi="Open Sans" w:cs="Open Sans"/>
          <w:b/>
          <w:bCs/>
          <w:color w:val="000000" w:themeColor="text1"/>
          <w:sz w:val="20"/>
          <w:szCs w:val="20"/>
          <w:lang w:eastAsia="de-DE"/>
        </w:rPr>
        <w:t xml:space="preserve"> Sensible Daten schützen</w:t>
      </w:r>
    </w:p>
    <w:p w14:paraId="3735C1FA" w14:textId="32AAE183" w:rsidR="0089276D" w:rsidRDefault="00344323"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344323">
        <w:rPr>
          <w:rFonts w:ascii="Open Sans" w:eastAsia="Times New Roman" w:hAnsi="Open Sans" w:cs="Open Sans"/>
          <w:color w:val="000000" w:themeColor="text1"/>
          <w:sz w:val="20"/>
          <w:szCs w:val="20"/>
          <w:lang w:eastAsia="de-DE"/>
        </w:rPr>
        <w:t>Hyperforce unterstützt</w:t>
      </w:r>
      <w:r w:rsidR="00702916">
        <w:rPr>
          <w:rFonts w:ascii="Open Sans" w:eastAsia="Times New Roman" w:hAnsi="Open Sans" w:cs="Open Sans"/>
          <w:color w:val="000000" w:themeColor="text1"/>
          <w:sz w:val="20"/>
          <w:szCs w:val="20"/>
          <w:lang w:eastAsia="de-DE"/>
        </w:rPr>
        <w:t xml:space="preserve"> </w:t>
      </w:r>
      <w:r w:rsidRPr="00344323">
        <w:rPr>
          <w:rFonts w:ascii="Open Sans" w:eastAsia="Times New Roman" w:hAnsi="Open Sans" w:cs="Open Sans"/>
          <w:color w:val="000000" w:themeColor="text1"/>
          <w:sz w:val="20"/>
          <w:szCs w:val="20"/>
          <w:lang w:eastAsia="de-DE"/>
        </w:rPr>
        <w:t>dabei, mit der Sicherheitsarchitektur die Sicherheit an</w:t>
      </w:r>
      <w:r w:rsidR="00702916">
        <w:rPr>
          <w:rFonts w:ascii="Open Sans" w:eastAsia="Times New Roman" w:hAnsi="Open Sans" w:cs="Open Sans"/>
          <w:color w:val="000000" w:themeColor="text1"/>
          <w:sz w:val="20"/>
          <w:szCs w:val="20"/>
          <w:lang w:eastAsia="de-DE"/>
        </w:rPr>
        <w:t xml:space="preserve"> erster </w:t>
      </w:r>
      <w:r w:rsidRPr="00344323">
        <w:rPr>
          <w:rFonts w:ascii="Open Sans" w:eastAsia="Times New Roman" w:hAnsi="Open Sans" w:cs="Open Sans"/>
          <w:color w:val="000000" w:themeColor="text1"/>
          <w:sz w:val="20"/>
          <w:szCs w:val="20"/>
          <w:lang w:eastAsia="de-DE"/>
        </w:rPr>
        <w:t>Stelle zu setzen.</w:t>
      </w:r>
      <w:r w:rsidR="00702916">
        <w:rPr>
          <w:rFonts w:ascii="Open Sans" w:eastAsia="Times New Roman" w:hAnsi="Open Sans" w:cs="Open Sans"/>
          <w:color w:val="000000" w:themeColor="text1"/>
          <w:sz w:val="20"/>
          <w:szCs w:val="20"/>
          <w:lang w:eastAsia="de-DE"/>
        </w:rPr>
        <w:t xml:space="preserve"> </w:t>
      </w:r>
      <w:r w:rsidRPr="00344323">
        <w:rPr>
          <w:rFonts w:ascii="Open Sans" w:eastAsia="Times New Roman" w:hAnsi="Open Sans" w:cs="Open Sans"/>
          <w:color w:val="000000" w:themeColor="text1"/>
          <w:sz w:val="20"/>
          <w:szCs w:val="20"/>
          <w:lang w:eastAsia="de-DE"/>
        </w:rPr>
        <w:t>Die Sicherheitsarchitektur beschränkt den Zugriff auf Kundendaten auf ein angemessenes Maß</w:t>
      </w:r>
      <w:r w:rsidR="00702916">
        <w:rPr>
          <w:rFonts w:ascii="Open Sans" w:eastAsia="Times New Roman" w:hAnsi="Open Sans" w:cs="Open Sans"/>
          <w:color w:val="000000" w:themeColor="text1"/>
          <w:sz w:val="20"/>
          <w:szCs w:val="20"/>
          <w:lang w:eastAsia="de-DE"/>
        </w:rPr>
        <w:t xml:space="preserve"> und</w:t>
      </w:r>
      <w:r w:rsidRPr="00344323">
        <w:rPr>
          <w:rFonts w:ascii="Open Sans" w:eastAsia="Times New Roman" w:hAnsi="Open Sans" w:cs="Open Sans"/>
          <w:color w:val="000000" w:themeColor="text1"/>
          <w:sz w:val="20"/>
          <w:szCs w:val="20"/>
          <w:lang w:eastAsia="de-DE"/>
        </w:rPr>
        <w:t xml:space="preserve"> schützt</w:t>
      </w:r>
      <w:r w:rsidR="00702916">
        <w:rPr>
          <w:rFonts w:ascii="Open Sans" w:eastAsia="Times New Roman" w:hAnsi="Open Sans" w:cs="Open Sans"/>
          <w:color w:val="000000" w:themeColor="text1"/>
          <w:sz w:val="20"/>
          <w:szCs w:val="20"/>
          <w:lang w:eastAsia="de-DE"/>
        </w:rPr>
        <w:t xml:space="preserve"> </w:t>
      </w:r>
      <w:r w:rsidRPr="00344323">
        <w:rPr>
          <w:rFonts w:ascii="Open Sans" w:eastAsia="Times New Roman" w:hAnsi="Open Sans" w:cs="Open Sans"/>
          <w:color w:val="000000" w:themeColor="text1"/>
          <w:sz w:val="20"/>
          <w:szCs w:val="20"/>
          <w:lang w:eastAsia="de-DE"/>
        </w:rPr>
        <w:t>sensible</w:t>
      </w:r>
      <w:r w:rsidR="00702916">
        <w:rPr>
          <w:rFonts w:ascii="Open Sans" w:eastAsia="Times New Roman" w:hAnsi="Open Sans" w:cs="Open Sans"/>
          <w:color w:val="000000" w:themeColor="text1"/>
          <w:sz w:val="20"/>
          <w:szCs w:val="20"/>
          <w:lang w:eastAsia="de-DE"/>
        </w:rPr>
        <w:t xml:space="preserve"> </w:t>
      </w:r>
      <w:r w:rsidRPr="00344323">
        <w:rPr>
          <w:rFonts w:ascii="Open Sans" w:eastAsia="Times New Roman" w:hAnsi="Open Sans" w:cs="Open Sans"/>
          <w:color w:val="000000" w:themeColor="text1"/>
          <w:sz w:val="20"/>
          <w:szCs w:val="20"/>
          <w:lang w:eastAsia="de-DE"/>
        </w:rPr>
        <w:t>Daten vor jeglichen Ursachen wie Fehlkonfiguration oder menschlichem Versagen.</w:t>
      </w:r>
      <w:r w:rsidR="00702916">
        <w:rPr>
          <w:rFonts w:ascii="Open Sans" w:eastAsia="Times New Roman" w:hAnsi="Open Sans" w:cs="Open Sans"/>
          <w:color w:val="000000" w:themeColor="text1"/>
          <w:sz w:val="20"/>
          <w:szCs w:val="20"/>
          <w:lang w:eastAsia="de-DE"/>
        </w:rPr>
        <w:t xml:space="preserve"> </w:t>
      </w:r>
      <w:r w:rsidRPr="00344323">
        <w:rPr>
          <w:rFonts w:ascii="Open Sans" w:eastAsia="Times New Roman" w:hAnsi="Open Sans" w:cs="Open Sans"/>
          <w:color w:val="000000" w:themeColor="text1"/>
          <w:sz w:val="20"/>
          <w:szCs w:val="20"/>
          <w:lang w:eastAsia="de-DE"/>
        </w:rPr>
        <w:t>Hyperforce verfügt über integriertes Vertrauen, das automatisch mit seiner vertrauenswürdigen Cloud-Umgebung einhergeht.</w:t>
      </w:r>
      <w:r w:rsidR="00702916">
        <w:rPr>
          <w:rFonts w:ascii="Open Sans" w:eastAsia="Times New Roman" w:hAnsi="Open Sans" w:cs="Open Sans"/>
          <w:color w:val="000000" w:themeColor="text1"/>
          <w:sz w:val="20"/>
          <w:szCs w:val="20"/>
          <w:lang w:eastAsia="de-DE"/>
        </w:rPr>
        <w:t xml:space="preserve"> </w:t>
      </w:r>
    </w:p>
    <w:p w14:paraId="6739E248" w14:textId="16CA0D44" w:rsidR="00344323" w:rsidRPr="00344323" w:rsidRDefault="0089276D" w:rsidP="00614941">
      <w:pPr>
        <w:spacing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br w:type="page"/>
      </w:r>
    </w:p>
    <w:p w14:paraId="6514D574" w14:textId="346F4E0E" w:rsidR="00344323" w:rsidRPr="00702916" w:rsidRDefault="00344323"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702916">
        <w:rPr>
          <w:rFonts w:ascii="Open Sans" w:eastAsia="Times New Roman" w:hAnsi="Open Sans" w:cs="Open Sans"/>
          <w:b/>
          <w:bCs/>
          <w:color w:val="000000" w:themeColor="text1"/>
          <w:sz w:val="20"/>
          <w:szCs w:val="20"/>
          <w:lang w:eastAsia="de-DE"/>
        </w:rPr>
        <w:lastRenderedPageBreak/>
        <w:t>Biete</w:t>
      </w:r>
      <w:r w:rsidR="00702916" w:rsidRPr="00702916">
        <w:rPr>
          <w:rFonts w:ascii="Open Sans" w:eastAsia="Times New Roman" w:hAnsi="Open Sans" w:cs="Open Sans"/>
          <w:b/>
          <w:bCs/>
          <w:color w:val="000000" w:themeColor="text1"/>
          <w:sz w:val="20"/>
          <w:szCs w:val="20"/>
          <w:lang w:eastAsia="de-DE"/>
        </w:rPr>
        <w:t>t ein</w:t>
      </w:r>
      <w:r w:rsidR="00E868BC">
        <w:rPr>
          <w:rFonts w:ascii="Open Sans" w:eastAsia="Times New Roman" w:hAnsi="Open Sans" w:cs="Open Sans"/>
          <w:b/>
          <w:bCs/>
          <w:color w:val="000000" w:themeColor="text1"/>
          <w:sz w:val="20"/>
          <w:szCs w:val="20"/>
          <w:lang w:eastAsia="de-DE"/>
        </w:rPr>
        <w:t xml:space="preserve">e flexible </w:t>
      </w:r>
      <w:r w:rsidRPr="00702916">
        <w:rPr>
          <w:rFonts w:ascii="Open Sans" w:eastAsia="Times New Roman" w:hAnsi="Open Sans" w:cs="Open Sans"/>
          <w:b/>
          <w:bCs/>
          <w:color w:val="000000" w:themeColor="text1"/>
          <w:sz w:val="20"/>
          <w:szCs w:val="20"/>
          <w:lang w:eastAsia="de-DE"/>
        </w:rPr>
        <w:t>Infrastruktur</w:t>
      </w:r>
    </w:p>
    <w:p w14:paraId="350DAD4D" w14:textId="3253E085" w:rsidR="00344323" w:rsidRPr="00344323" w:rsidRDefault="00344323"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344323">
        <w:rPr>
          <w:rFonts w:ascii="Open Sans" w:eastAsia="Times New Roman" w:hAnsi="Open Sans" w:cs="Open Sans"/>
          <w:color w:val="000000" w:themeColor="text1"/>
          <w:sz w:val="20"/>
          <w:szCs w:val="20"/>
          <w:lang w:eastAsia="de-DE"/>
        </w:rPr>
        <w:t>Hyperforce ermöglicht die schnelle und einfache Bereitstellung von Ressourcen in der öffentlichen Cloud. Dadurch wird die Zeit für die Implementierung verkürzt. Darüber hinaus ermöglicht</w:t>
      </w:r>
      <w:r w:rsidR="00702916">
        <w:rPr>
          <w:rFonts w:ascii="Open Sans" w:eastAsia="Times New Roman" w:hAnsi="Open Sans" w:cs="Open Sans"/>
          <w:color w:val="000000" w:themeColor="text1"/>
          <w:sz w:val="20"/>
          <w:szCs w:val="20"/>
          <w:lang w:eastAsia="de-DE"/>
        </w:rPr>
        <w:t xml:space="preserve"> Hyperforce</w:t>
      </w:r>
      <w:r w:rsidR="0089276D">
        <w:rPr>
          <w:rFonts w:ascii="Open Sans" w:eastAsia="Times New Roman" w:hAnsi="Open Sans" w:cs="Open Sans"/>
          <w:color w:val="000000" w:themeColor="text1"/>
          <w:sz w:val="20"/>
          <w:szCs w:val="20"/>
          <w:lang w:eastAsia="de-DE"/>
        </w:rPr>
        <w:t xml:space="preserve"> eine flexible Skalierung der Infrastruktur</w:t>
      </w:r>
      <w:r w:rsidRPr="00344323">
        <w:rPr>
          <w:rFonts w:ascii="Open Sans" w:eastAsia="Times New Roman" w:hAnsi="Open Sans" w:cs="Open Sans"/>
          <w:color w:val="000000" w:themeColor="text1"/>
          <w:sz w:val="20"/>
          <w:szCs w:val="20"/>
          <w:lang w:eastAsia="de-DE"/>
        </w:rPr>
        <w:t xml:space="preserve">, wobei </w:t>
      </w:r>
      <w:r w:rsidR="00702916">
        <w:rPr>
          <w:rFonts w:ascii="Open Sans" w:eastAsia="Times New Roman" w:hAnsi="Open Sans" w:cs="Open Sans"/>
          <w:color w:val="000000" w:themeColor="text1"/>
          <w:sz w:val="20"/>
          <w:szCs w:val="20"/>
          <w:lang w:eastAsia="de-DE"/>
        </w:rPr>
        <w:t xml:space="preserve">hierbei </w:t>
      </w:r>
      <w:r w:rsidR="0089276D">
        <w:rPr>
          <w:rFonts w:ascii="Open Sans" w:eastAsia="Times New Roman" w:hAnsi="Open Sans" w:cs="Open Sans"/>
          <w:color w:val="000000" w:themeColor="text1"/>
          <w:sz w:val="20"/>
          <w:szCs w:val="20"/>
          <w:lang w:eastAsia="de-DE"/>
        </w:rPr>
        <w:t xml:space="preserve">vor allem </w:t>
      </w:r>
      <w:r w:rsidRPr="00344323">
        <w:rPr>
          <w:rFonts w:ascii="Open Sans" w:eastAsia="Times New Roman" w:hAnsi="Open Sans" w:cs="Open Sans"/>
          <w:color w:val="000000" w:themeColor="text1"/>
          <w:sz w:val="20"/>
          <w:szCs w:val="20"/>
          <w:lang w:eastAsia="de-DE"/>
        </w:rPr>
        <w:t>die Elastizität im Vordergrund steht.</w:t>
      </w:r>
    </w:p>
    <w:p w14:paraId="68BE2E0C" w14:textId="09F2852D" w:rsidR="00344323" w:rsidRPr="00702916" w:rsidRDefault="00344323"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702916">
        <w:rPr>
          <w:rFonts w:ascii="Open Sans" w:eastAsia="Times New Roman" w:hAnsi="Open Sans" w:cs="Open Sans"/>
          <w:b/>
          <w:bCs/>
          <w:color w:val="000000" w:themeColor="text1"/>
          <w:sz w:val="20"/>
          <w:szCs w:val="20"/>
          <w:lang w:eastAsia="de-DE"/>
        </w:rPr>
        <w:t xml:space="preserve">Zukunftssicherheit </w:t>
      </w:r>
    </w:p>
    <w:p w14:paraId="7BB3CF2D" w14:textId="0141419D" w:rsidR="00344323" w:rsidRDefault="00344323"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344323">
        <w:rPr>
          <w:rFonts w:ascii="Open Sans" w:eastAsia="Times New Roman" w:hAnsi="Open Sans" w:cs="Open Sans"/>
          <w:color w:val="000000" w:themeColor="text1"/>
          <w:sz w:val="20"/>
          <w:szCs w:val="20"/>
          <w:lang w:eastAsia="de-DE"/>
        </w:rPr>
        <w:t xml:space="preserve">Salesforce Hyperforce läuft ohne Unterbrechungen. Alle Salesforce-Apps, Anpassungen und Integrationen laufen problemlos auf Hyperforce. </w:t>
      </w:r>
    </w:p>
    <w:p w14:paraId="5E02BD89" w14:textId="77777777" w:rsidR="00981798" w:rsidRPr="00981798" w:rsidRDefault="00981798" w:rsidP="00614941">
      <w:pPr>
        <w:shd w:val="clear" w:color="auto" w:fill="FFFFFF"/>
        <w:spacing w:after="300" w:line="360" w:lineRule="auto"/>
        <w:jc w:val="both"/>
        <w:rPr>
          <w:rFonts w:ascii="Open Sans" w:eastAsia="Times New Roman" w:hAnsi="Open Sans" w:cs="Open Sans"/>
          <w:b/>
          <w:bCs/>
          <w:color w:val="000000" w:themeColor="text1"/>
          <w:sz w:val="20"/>
          <w:szCs w:val="20"/>
          <w:lang w:eastAsia="de-DE"/>
        </w:rPr>
      </w:pPr>
      <w:r w:rsidRPr="00981798">
        <w:rPr>
          <w:rFonts w:ascii="Open Sans" w:eastAsia="Times New Roman" w:hAnsi="Open Sans" w:cs="Open Sans"/>
          <w:b/>
          <w:bCs/>
          <w:color w:val="000000" w:themeColor="text1"/>
          <w:sz w:val="20"/>
          <w:szCs w:val="20"/>
          <w:lang w:eastAsia="de-DE"/>
        </w:rPr>
        <w:t>Rückwärtskompatibilität</w:t>
      </w:r>
    </w:p>
    <w:p w14:paraId="052210E7" w14:textId="76559E1B" w:rsidR="00981798" w:rsidRDefault="00981798"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981798">
        <w:rPr>
          <w:rFonts w:ascii="Open Sans" w:eastAsia="Times New Roman" w:hAnsi="Open Sans" w:cs="Open Sans"/>
          <w:color w:val="000000" w:themeColor="text1"/>
          <w:sz w:val="20"/>
          <w:szCs w:val="20"/>
          <w:lang w:eastAsia="de-DE"/>
        </w:rPr>
        <w:t>Jede Salesforce Anwendung, kundenindividuelle Anpassung und Integration läuft</w:t>
      </w:r>
      <w:r>
        <w:rPr>
          <w:rFonts w:ascii="Open Sans" w:eastAsia="Times New Roman" w:hAnsi="Open Sans" w:cs="Open Sans"/>
          <w:color w:val="000000" w:themeColor="text1"/>
          <w:sz w:val="20"/>
          <w:szCs w:val="20"/>
          <w:lang w:eastAsia="de-DE"/>
        </w:rPr>
        <w:t xml:space="preserve"> auf Hyperforce</w:t>
      </w:r>
      <w:r w:rsidR="0089276D">
        <w:rPr>
          <w:rFonts w:ascii="Open Sans" w:eastAsia="Times New Roman" w:hAnsi="Open Sans" w:cs="Open Sans"/>
          <w:color w:val="000000" w:themeColor="text1"/>
          <w:sz w:val="20"/>
          <w:szCs w:val="20"/>
          <w:lang w:eastAsia="de-DE"/>
        </w:rPr>
        <w:t xml:space="preserve">, dabei besteht keine Cloud-Abhängigkeit. </w:t>
      </w:r>
    </w:p>
    <w:p w14:paraId="1EE81AAF" w14:textId="629E685D" w:rsidR="00D73905" w:rsidRDefault="00D73905" w:rsidP="00614941">
      <w:pPr>
        <w:pStyle w:val="berschrift1"/>
        <w:spacing w:after="120" w:line="360" w:lineRule="auto"/>
        <w:jc w:val="both"/>
        <w:rPr>
          <w:rFonts w:ascii="Open Sans" w:hAnsi="Open Sans" w:cs="Open Sans"/>
          <w:sz w:val="28"/>
          <w:szCs w:val="28"/>
        </w:rPr>
      </w:pPr>
      <w:bookmarkStart w:id="10" w:name="_Toc83981898"/>
      <w:r w:rsidRPr="00D73905">
        <w:rPr>
          <w:rFonts w:ascii="Open Sans" w:hAnsi="Open Sans" w:cs="Open Sans"/>
          <w:sz w:val="28"/>
          <w:szCs w:val="28"/>
        </w:rPr>
        <w:t>Welche Produkte sind derzeit a</w:t>
      </w:r>
      <w:r>
        <w:rPr>
          <w:rFonts w:ascii="Open Sans" w:hAnsi="Open Sans" w:cs="Open Sans"/>
          <w:sz w:val="28"/>
          <w:szCs w:val="28"/>
        </w:rPr>
        <w:t>uf Hyperforce verfügbar?</w:t>
      </w:r>
      <w:bookmarkEnd w:id="10"/>
      <w:r>
        <w:rPr>
          <w:rFonts w:ascii="Open Sans" w:hAnsi="Open Sans" w:cs="Open Sans"/>
          <w:sz w:val="28"/>
          <w:szCs w:val="28"/>
        </w:rPr>
        <w:t xml:space="preserve"> </w:t>
      </w:r>
    </w:p>
    <w:p w14:paraId="7216B1B1" w14:textId="08F9CB7C" w:rsidR="00D73905" w:rsidRPr="00D73905" w:rsidRDefault="00D73905" w:rsidP="00614941">
      <w:pPr>
        <w:spacing w:line="360" w:lineRule="auto"/>
        <w:jc w:val="both"/>
        <w:rPr>
          <w:rFonts w:ascii="Open Sans" w:hAnsi="Open Sans" w:cs="Open Sans"/>
          <w:sz w:val="20"/>
          <w:szCs w:val="20"/>
        </w:rPr>
      </w:pPr>
      <w:r w:rsidRPr="00D73905">
        <w:rPr>
          <w:rFonts w:ascii="Open Sans" w:hAnsi="Open Sans" w:cs="Open Sans"/>
          <w:sz w:val="20"/>
          <w:szCs w:val="20"/>
        </w:rPr>
        <w:t xml:space="preserve">Die folgenden Produkte sind derzeit auf Hyperforce verfügbar: </w:t>
      </w:r>
    </w:p>
    <w:p w14:paraId="02E82307" w14:textId="77777777" w:rsidR="00367EB5" w:rsidRDefault="00D73905" w:rsidP="00614941">
      <w:pPr>
        <w:pStyle w:val="Listenabsatz"/>
        <w:numPr>
          <w:ilvl w:val="0"/>
          <w:numId w:val="20"/>
        </w:numPr>
        <w:shd w:val="clear" w:color="auto" w:fill="FFFFFF"/>
        <w:spacing w:after="300" w:line="360" w:lineRule="auto"/>
        <w:jc w:val="both"/>
        <w:rPr>
          <w:rFonts w:ascii="Open Sans" w:eastAsia="Times New Roman" w:hAnsi="Open Sans" w:cs="Open Sans"/>
          <w:color w:val="000000" w:themeColor="text1"/>
          <w:sz w:val="20"/>
          <w:szCs w:val="20"/>
          <w:lang w:val="en-US" w:eastAsia="de-DE"/>
        </w:rPr>
      </w:pPr>
      <w:r w:rsidRPr="0089276D">
        <w:rPr>
          <w:rFonts w:ascii="Open Sans" w:eastAsia="Times New Roman" w:hAnsi="Open Sans" w:cs="Open Sans"/>
          <w:color w:val="000000" w:themeColor="text1"/>
          <w:sz w:val="20"/>
          <w:szCs w:val="20"/>
          <w:lang w:val="en-US" w:eastAsia="de-DE"/>
        </w:rPr>
        <w:t xml:space="preserve">Kern-Salesforce-Services </w:t>
      </w:r>
    </w:p>
    <w:p w14:paraId="04F8B179" w14:textId="47F45184" w:rsidR="00D73905" w:rsidRPr="0089276D" w:rsidRDefault="00D73905" w:rsidP="00367EB5">
      <w:pPr>
        <w:pStyle w:val="Listenabsatz"/>
        <w:shd w:val="clear" w:color="auto" w:fill="FFFFFF"/>
        <w:spacing w:after="300" w:line="360" w:lineRule="auto"/>
        <w:jc w:val="both"/>
        <w:rPr>
          <w:rFonts w:ascii="Open Sans" w:eastAsia="Times New Roman" w:hAnsi="Open Sans" w:cs="Open Sans"/>
          <w:color w:val="000000" w:themeColor="text1"/>
          <w:sz w:val="20"/>
          <w:szCs w:val="20"/>
          <w:lang w:val="en-US" w:eastAsia="de-DE"/>
        </w:rPr>
      </w:pPr>
      <w:r w:rsidRPr="0089276D">
        <w:rPr>
          <w:rFonts w:ascii="Open Sans" w:eastAsia="Times New Roman" w:hAnsi="Open Sans" w:cs="Open Sans"/>
          <w:color w:val="000000" w:themeColor="text1"/>
          <w:sz w:val="20"/>
          <w:szCs w:val="20"/>
          <w:lang w:val="en-US" w:eastAsia="de-DE"/>
        </w:rPr>
        <w:t>(</w:t>
      </w:r>
      <w:proofErr w:type="gramStart"/>
      <w:r w:rsidRPr="0089276D">
        <w:rPr>
          <w:rFonts w:ascii="Open Sans" w:eastAsia="Times New Roman" w:hAnsi="Open Sans" w:cs="Open Sans"/>
          <w:color w:val="000000" w:themeColor="text1"/>
          <w:sz w:val="20"/>
          <w:szCs w:val="20"/>
          <w:lang w:val="en-US" w:eastAsia="de-DE"/>
        </w:rPr>
        <w:t>die</w:t>
      </w:r>
      <w:proofErr w:type="gramEnd"/>
      <w:r w:rsidRPr="0089276D">
        <w:rPr>
          <w:rFonts w:ascii="Open Sans" w:eastAsia="Times New Roman" w:hAnsi="Open Sans" w:cs="Open Sans"/>
          <w:color w:val="000000" w:themeColor="text1"/>
          <w:sz w:val="20"/>
          <w:szCs w:val="20"/>
          <w:lang w:val="en-US" w:eastAsia="de-DE"/>
        </w:rPr>
        <w:t xml:space="preserve"> Services </w:t>
      </w:r>
      <w:proofErr w:type="spellStart"/>
      <w:r w:rsidRPr="0089276D">
        <w:rPr>
          <w:rFonts w:ascii="Open Sans" w:eastAsia="Times New Roman" w:hAnsi="Open Sans" w:cs="Open Sans"/>
          <w:color w:val="000000" w:themeColor="text1"/>
          <w:sz w:val="20"/>
          <w:szCs w:val="20"/>
          <w:lang w:val="en-US" w:eastAsia="de-DE"/>
        </w:rPr>
        <w:t>unter</w:t>
      </w:r>
      <w:proofErr w:type="spellEnd"/>
      <w:r w:rsidRPr="0089276D">
        <w:rPr>
          <w:rFonts w:ascii="Open Sans" w:eastAsia="Times New Roman" w:hAnsi="Open Sans" w:cs="Open Sans"/>
          <w:color w:val="000000" w:themeColor="text1"/>
          <w:sz w:val="20"/>
          <w:szCs w:val="20"/>
          <w:lang w:val="en-US" w:eastAsia="de-DE"/>
        </w:rPr>
        <w:t xml:space="preserve"> den </w:t>
      </w:r>
      <w:proofErr w:type="spellStart"/>
      <w:r w:rsidRPr="0089276D">
        <w:rPr>
          <w:rFonts w:ascii="Open Sans" w:eastAsia="Times New Roman" w:hAnsi="Open Sans" w:cs="Open Sans"/>
          <w:color w:val="000000" w:themeColor="text1"/>
          <w:sz w:val="20"/>
          <w:szCs w:val="20"/>
          <w:lang w:val="en-US" w:eastAsia="de-DE"/>
        </w:rPr>
        <w:t>Bezeichnungen</w:t>
      </w:r>
      <w:proofErr w:type="spellEnd"/>
      <w:r w:rsidRPr="0089276D">
        <w:rPr>
          <w:rFonts w:ascii="Open Sans" w:eastAsia="Times New Roman" w:hAnsi="Open Sans" w:cs="Open Sans"/>
          <w:color w:val="000000" w:themeColor="text1"/>
          <w:sz w:val="20"/>
          <w:szCs w:val="20"/>
          <w:lang w:val="en-US" w:eastAsia="de-DE"/>
        </w:rPr>
        <w:t xml:space="preserve"> Sales Cloud, Service Cloud, Experience Cloud, Chatter, Lightning Platform)</w:t>
      </w:r>
    </w:p>
    <w:p w14:paraId="53BD31F1" w14:textId="2D123811" w:rsidR="00D73905" w:rsidRPr="0089276D" w:rsidRDefault="00D73905" w:rsidP="00614941">
      <w:pPr>
        <w:pStyle w:val="Listenabsatz"/>
        <w:numPr>
          <w:ilvl w:val="0"/>
          <w:numId w:val="20"/>
        </w:numPr>
        <w:shd w:val="clear" w:color="auto" w:fill="FFFFFF"/>
        <w:spacing w:after="300" w:line="360" w:lineRule="auto"/>
        <w:jc w:val="both"/>
        <w:rPr>
          <w:rFonts w:ascii="Open Sans" w:eastAsia="Times New Roman" w:hAnsi="Open Sans" w:cs="Open Sans"/>
          <w:color w:val="000000" w:themeColor="text1"/>
          <w:sz w:val="20"/>
          <w:szCs w:val="20"/>
          <w:lang w:val="en-US" w:eastAsia="de-DE"/>
        </w:rPr>
      </w:pPr>
      <w:r w:rsidRPr="0089276D">
        <w:rPr>
          <w:rFonts w:ascii="Open Sans" w:eastAsia="Times New Roman" w:hAnsi="Open Sans" w:cs="Open Sans"/>
          <w:color w:val="000000" w:themeColor="text1"/>
          <w:sz w:val="20"/>
          <w:szCs w:val="20"/>
          <w:lang w:val="en-US" w:eastAsia="de-DE"/>
        </w:rPr>
        <w:t>Tableau CRM (</w:t>
      </w:r>
      <w:proofErr w:type="spellStart"/>
      <w:r w:rsidRPr="0089276D">
        <w:rPr>
          <w:rFonts w:ascii="Open Sans" w:eastAsia="Times New Roman" w:hAnsi="Open Sans" w:cs="Open Sans"/>
          <w:color w:val="000000" w:themeColor="text1"/>
          <w:sz w:val="20"/>
          <w:szCs w:val="20"/>
          <w:lang w:val="en-US" w:eastAsia="de-DE"/>
        </w:rPr>
        <w:t>einschließlich</w:t>
      </w:r>
      <w:proofErr w:type="spellEnd"/>
      <w:r w:rsidRPr="0089276D">
        <w:rPr>
          <w:rFonts w:ascii="Open Sans" w:eastAsia="Times New Roman" w:hAnsi="Open Sans" w:cs="Open Sans"/>
          <w:color w:val="000000" w:themeColor="text1"/>
          <w:sz w:val="20"/>
          <w:szCs w:val="20"/>
          <w:lang w:val="en-US" w:eastAsia="de-DE"/>
        </w:rPr>
        <w:t xml:space="preserve"> Einstein Discovery, Consumer Goods Cloud, Manufacturing Cloud, Service Cloud Voice)</w:t>
      </w:r>
    </w:p>
    <w:p w14:paraId="1C31D33A" w14:textId="77777777" w:rsidR="00D73905" w:rsidRPr="00D73905" w:rsidRDefault="00D73905" w:rsidP="00614941">
      <w:pPr>
        <w:pStyle w:val="Listenabsatz"/>
        <w:numPr>
          <w:ilvl w:val="0"/>
          <w:numId w:val="20"/>
        </w:numPr>
        <w:shd w:val="clear" w:color="auto" w:fill="FFFFFF"/>
        <w:spacing w:after="300" w:line="360" w:lineRule="auto"/>
        <w:jc w:val="both"/>
        <w:rPr>
          <w:rFonts w:ascii="Open Sans" w:eastAsia="Times New Roman" w:hAnsi="Open Sans" w:cs="Open Sans"/>
          <w:color w:val="000000" w:themeColor="text1"/>
          <w:sz w:val="20"/>
          <w:szCs w:val="20"/>
          <w:lang w:val="en-US" w:eastAsia="de-DE"/>
        </w:rPr>
      </w:pPr>
      <w:r w:rsidRPr="00D73905">
        <w:rPr>
          <w:rFonts w:ascii="Open Sans" w:eastAsia="Times New Roman" w:hAnsi="Open Sans" w:cs="Open Sans"/>
          <w:color w:val="000000" w:themeColor="text1"/>
          <w:sz w:val="20"/>
          <w:szCs w:val="20"/>
          <w:lang w:val="en-US" w:eastAsia="de-DE"/>
        </w:rPr>
        <w:t xml:space="preserve">Customer 360 </w:t>
      </w:r>
      <w:proofErr w:type="spellStart"/>
      <w:r w:rsidRPr="00D73905">
        <w:rPr>
          <w:rFonts w:ascii="Open Sans" w:eastAsia="Times New Roman" w:hAnsi="Open Sans" w:cs="Open Sans"/>
          <w:color w:val="000000" w:themeColor="text1"/>
          <w:sz w:val="20"/>
          <w:szCs w:val="20"/>
          <w:lang w:val="en-US" w:eastAsia="de-DE"/>
        </w:rPr>
        <w:t>Zielgruppen</w:t>
      </w:r>
      <w:proofErr w:type="spellEnd"/>
      <w:r w:rsidRPr="00D73905">
        <w:rPr>
          <w:rFonts w:ascii="Open Sans" w:eastAsia="Times New Roman" w:hAnsi="Open Sans" w:cs="Open Sans"/>
          <w:color w:val="000000" w:themeColor="text1"/>
          <w:sz w:val="20"/>
          <w:szCs w:val="20"/>
          <w:lang w:val="en-US" w:eastAsia="de-DE"/>
        </w:rPr>
        <w:t xml:space="preserve"> (CDP)</w:t>
      </w:r>
    </w:p>
    <w:p w14:paraId="3E812865" w14:textId="2EFDBADF" w:rsidR="00D73905" w:rsidRPr="00D73905" w:rsidRDefault="00D73905" w:rsidP="00614941">
      <w:pPr>
        <w:pStyle w:val="Listenabsatz"/>
        <w:numPr>
          <w:ilvl w:val="0"/>
          <w:numId w:val="20"/>
        </w:numPr>
        <w:shd w:val="clear" w:color="auto" w:fill="FFFFFF"/>
        <w:spacing w:after="300" w:line="360" w:lineRule="auto"/>
        <w:jc w:val="both"/>
        <w:rPr>
          <w:rFonts w:ascii="Open Sans" w:eastAsia="Times New Roman" w:hAnsi="Open Sans" w:cs="Open Sans"/>
          <w:color w:val="000000" w:themeColor="text1"/>
          <w:sz w:val="20"/>
          <w:szCs w:val="20"/>
          <w:lang w:val="en-US" w:eastAsia="de-DE"/>
        </w:rPr>
      </w:pPr>
      <w:r w:rsidRPr="00D73905">
        <w:rPr>
          <w:rFonts w:ascii="Open Sans" w:eastAsia="Times New Roman" w:hAnsi="Open Sans" w:cs="Open Sans"/>
          <w:color w:val="000000" w:themeColor="text1"/>
          <w:sz w:val="20"/>
          <w:szCs w:val="20"/>
          <w:lang w:val="en-US" w:eastAsia="de-DE"/>
        </w:rPr>
        <w:t xml:space="preserve">Verwaltete </w:t>
      </w:r>
      <w:proofErr w:type="spellStart"/>
      <w:r w:rsidRPr="00D73905">
        <w:rPr>
          <w:rFonts w:ascii="Open Sans" w:eastAsia="Times New Roman" w:hAnsi="Open Sans" w:cs="Open Sans"/>
          <w:color w:val="000000" w:themeColor="text1"/>
          <w:sz w:val="20"/>
          <w:szCs w:val="20"/>
          <w:lang w:val="en-US" w:eastAsia="de-DE"/>
        </w:rPr>
        <w:t>Pakete</w:t>
      </w:r>
      <w:proofErr w:type="spellEnd"/>
      <w:r w:rsidRPr="00D73905">
        <w:rPr>
          <w:rFonts w:ascii="Open Sans" w:eastAsia="Times New Roman" w:hAnsi="Open Sans" w:cs="Open Sans"/>
          <w:color w:val="000000" w:themeColor="text1"/>
          <w:sz w:val="20"/>
          <w:szCs w:val="20"/>
          <w:lang w:val="en-US" w:eastAsia="de-DE"/>
        </w:rPr>
        <w:t xml:space="preserve"> </w:t>
      </w:r>
      <w:proofErr w:type="spellStart"/>
      <w:r w:rsidRPr="00D73905">
        <w:rPr>
          <w:rFonts w:ascii="Open Sans" w:eastAsia="Times New Roman" w:hAnsi="Open Sans" w:cs="Open Sans"/>
          <w:color w:val="000000" w:themeColor="text1"/>
          <w:sz w:val="20"/>
          <w:szCs w:val="20"/>
          <w:lang w:val="en-US" w:eastAsia="de-DE"/>
        </w:rPr>
        <w:t>unter</w:t>
      </w:r>
      <w:proofErr w:type="spellEnd"/>
      <w:r w:rsidRPr="00D73905">
        <w:rPr>
          <w:rFonts w:ascii="Open Sans" w:eastAsia="Times New Roman" w:hAnsi="Open Sans" w:cs="Open Sans"/>
          <w:color w:val="000000" w:themeColor="text1"/>
          <w:sz w:val="20"/>
          <w:szCs w:val="20"/>
          <w:lang w:val="en-US" w:eastAsia="de-DE"/>
        </w:rPr>
        <w:t xml:space="preserve"> den </w:t>
      </w:r>
      <w:proofErr w:type="spellStart"/>
      <w:r w:rsidRPr="00D73905">
        <w:rPr>
          <w:rFonts w:ascii="Open Sans" w:eastAsia="Times New Roman" w:hAnsi="Open Sans" w:cs="Open Sans"/>
          <w:color w:val="000000" w:themeColor="text1"/>
          <w:sz w:val="20"/>
          <w:szCs w:val="20"/>
          <w:lang w:val="en-US" w:eastAsia="de-DE"/>
        </w:rPr>
        <w:t>Markennamen</w:t>
      </w:r>
      <w:proofErr w:type="spellEnd"/>
      <w:r w:rsidRPr="00D73905">
        <w:rPr>
          <w:rFonts w:ascii="Open Sans" w:eastAsia="Times New Roman" w:hAnsi="Open Sans" w:cs="Open Sans"/>
          <w:color w:val="000000" w:themeColor="text1"/>
          <w:sz w:val="20"/>
          <w:szCs w:val="20"/>
          <w:lang w:val="en-US" w:eastAsia="de-DE"/>
        </w:rPr>
        <w:t xml:space="preserve"> Salesforce CPQ und Salesforce Billing (</w:t>
      </w:r>
      <w:proofErr w:type="spellStart"/>
      <w:r w:rsidRPr="00D73905">
        <w:rPr>
          <w:rFonts w:ascii="Open Sans" w:eastAsia="Times New Roman" w:hAnsi="Open Sans" w:cs="Open Sans"/>
          <w:color w:val="000000" w:themeColor="text1"/>
          <w:sz w:val="20"/>
          <w:szCs w:val="20"/>
          <w:lang w:val="en-US" w:eastAsia="de-DE"/>
        </w:rPr>
        <w:t>zusammen</w:t>
      </w:r>
      <w:proofErr w:type="spellEnd"/>
      <w:r w:rsidRPr="00D73905">
        <w:rPr>
          <w:rFonts w:ascii="Open Sans" w:eastAsia="Times New Roman" w:hAnsi="Open Sans" w:cs="Open Sans"/>
          <w:color w:val="000000" w:themeColor="text1"/>
          <w:sz w:val="20"/>
          <w:szCs w:val="20"/>
          <w:lang w:val="en-US" w:eastAsia="de-DE"/>
        </w:rPr>
        <w:t xml:space="preserve"> </w:t>
      </w:r>
      <w:proofErr w:type="spellStart"/>
      <w:r w:rsidRPr="00D73905">
        <w:rPr>
          <w:rFonts w:ascii="Open Sans" w:eastAsia="Times New Roman" w:hAnsi="Open Sans" w:cs="Open Sans"/>
          <w:color w:val="000000" w:themeColor="text1"/>
          <w:sz w:val="20"/>
          <w:szCs w:val="20"/>
          <w:lang w:val="en-US" w:eastAsia="de-DE"/>
        </w:rPr>
        <w:t>früher</w:t>
      </w:r>
      <w:proofErr w:type="spellEnd"/>
      <w:r w:rsidRPr="00D73905">
        <w:rPr>
          <w:rFonts w:ascii="Open Sans" w:eastAsia="Times New Roman" w:hAnsi="Open Sans" w:cs="Open Sans"/>
          <w:color w:val="000000" w:themeColor="text1"/>
          <w:sz w:val="20"/>
          <w:szCs w:val="20"/>
          <w:lang w:val="en-US" w:eastAsia="de-DE"/>
        </w:rPr>
        <w:t xml:space="preserve"> </w:t>
      </w:r>
      <w:proofErr w:type="spellStart"/>
      <w:r w:rsidRPr="00D73905">
        <w:rPr>
          <w:rFonts w:ascii="Open Sans" w:eastAsia="Times New Roman" w:hAnsi="Open Sans" w:cs="Open Sans"/>
          <w:color w:val="000000" w:themeColor="text1"/>
          <w:sz w:val="20"/>
          <w:szCs w:val="20"/>
          <w:lang w:val="en-US" w:eastAsia="de-DE"/>
        </w:rPr>
        <w:t>unter</w:t>
      </w:r>
      <w:proofErr w:type="spellEnd"/>
      <w:r w:rsidRPr="00D73905">
        <w:rPr>
          <w:rFonts w:ascii="Open Sans" w:eastAsia="Times New Roman" w:hAnsi="Open Sans" w:cs="Open Sans"/>
          <w:color w:val="000000" w:themeColor="text1"/>
          <w:sz w:val="20"/>
          <w:szCs w:val="20"/>
          <w:lang w:val="en-US" w:eastAsia="de-DE"/>
        </w:rPr>
        <w:t xml:space="preserve"> dem Namen Salesforce Quote-to-Cash), Health Cloud, Financial Services Cloud, Sustainability Cloud, Salesforce Maps und das Field Service Managed Package (FSMP), </w:t>
      </w:r>
      <w:proofErr w:type="spellStart"/>
      <w:r w:rsidRPr="00D73905">
        <w:rPr>
          <w:rFonts w:ascii="Open Sans" w:eastAsia="Times New Roman" w:hAnsi="Open Sans" w:cs="Open Sans"/>
          <w:color w:val="000000" w:themeColor="text1"/>
          <w:sz w:val="20"/>
          <w:szCs w:val="20"/>
          <w:lang w:val="en-US" w:eastAsia="de-DE"/>
        </w:rPr>
        <w:t>eine</w:t>
      </w:r>
      <w:proofErr w:type="spellEnd"/>
      <w:r w:rsidRPr="00D73905">
        <w:rPr>
          <w:rFonts w:ascii="Open Sans" w:eastAsia="Times New Roman" w:hAnsi="Open Sans" w:cs="Open Sans"/>
          <w:color w:val="000000" w:themeColor="text1"/>
          <w:sz w:val="20"/>
          <w:szCs w:val="20"/>
          <w:lang w:val="en-US" w:eastAsia="de-DE"/>
        </w:rPr>
        <w:t xml:space="preserve"> </w:t>
      </w:r>
      <w:proofErr w:type="spellStart"/>
      <w:r w:rsidRPr="00D73905">
        <w:rPr>
          <w:rFonts w:ascii="Open Sans" w:eastAsia="Times New Roman" w:hAnsi="Open Sans" w:cs="Open Sans"/>
          <w:color w:val="000000" w:themeColor="text1"/>
          <w:sz w:val="20"/>
          <w:szCs w:val="20"/>
          <w:lang w:val="en-US" w:eastAsia="de-DE"/>
        </w:rPr>
        <w:t>Funktion</w:t>
      </w:r>
      <w:proofErr w:type="spellEnd"/>
      <w:r w:rsidRPr="00D73905">
        <w:rPr>
          <w:rFonts w:ascii="Open Sans" w:eastAsia="Times New Roman" w:hAnsi="Open Sans" w:cs="Open Sans"/>
          <w:color w:val="000000" w:themeColor="text1"/>
          <w:sz w:val="20"/>
          <w:szCs w:val="20"/>
          <w:lang w:val="en-US" w:eastAsia="de-DE"/>
        </w:rPr>
        <w:t xml:space="preserve"> von Service Cloud</w:t>
      </w:r>
    </w:p>
    <w:p w14:paraId="03599650" w14:textId="2299B5B2" w:rsidR="00D73905" w:rsidRDefault="00D73905"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D73905">
        <w:rPr>
          <w:rFonts w:ascii="Open Sans" w:eastAsia="Times New Roman" w:hAnsi="Open Sans" w:cs="Open Sans"/>
          <w:color w:val="000000" w:themeColor="text1"/>
          <w:sz w:val="20"/>
          <w:szCs w:val="20"/>
          <w:lang w:eastAsia="de-DE"/>
        </w:rPr>
        <w:t>Weitere Informationen zu den eingeschlossenen (und ausgeschlossenen) Services</w:t>
      </w:r>
      <w:r>
        <w:rPr>
          <w:rFonts w:ascii="Open Sans" w:eastAsia="Times New Roman" w:hAnsi="Open Sans" w:cs="Open Sans"/>
          <w:color w:val="000000" w:themeColor="text1"/>
          <w:sz w:val="20"/>
          <w:szCs w:val="20"/>
          <w:lang w:eastAsia="de-DE"/>
        </w:rPr>
        <w:t xml:space="preserve"> können unter der </w:t>
      </w:r>
      <w:r w:rsidRPr="00D73905">
        <w:rPr>
          <w:rFonts w:ascii="Open Sans" w:eastAsia="Times New Roman" w:hAnsi="Open Sans" w:cs="Open Sans"/>
          <w:color w:val="000000" w:themeColor="text1"/>
          <w:sz w:val="20"/>
          <w:szCs w:val="20"/>
          <w:lang w:eastAsia="de-DE"/>
        </w:rPr>
        <w:t>entsprechenden Vertrauens- und Compliance-Dokumentation</w:t>
      </w:r>
      <w:r>
        <w:rPr>
          <w:rFonts w:ascii="Open Sans" w:eastAsia="Times New Roman" w:hAnsi="Open Sans" w:cs="Open Sans"/>
          <w:color w:val="000000" w:themeColor="text1"/>
          <w:sz w:val="20"/>
          <w:szCs w:val="20"/>
          <w:lang w:eastAsia="de-DE"/>
        </w:rPr>
        <w:t xml:space="preserve"> entnommen werden. </w:t>
      </w:r>
    </w:p>
    <w:p w14:paraId="49C11C9D" w14:textId="1453B02D" w:rsidR="005A22E9" w:rsidRPr="00993778" w:rsidRDefault="00344323" w:rsidP="00614941">
      <w:pPr>
        <w:pStyle w:val="berschrift1"/>
        <w:spacing w:after="120" w:line="360" w:lineRule="auto"/>
        <w:jc w:val="both"/>
        <w:rPr>
          <w:rFonts w:ascii="Open Sans" w:hAnsi="Open Sans" w:cs="Open Sans"/>
          <w:sz w:val="28"/>
          <w:szCs w:val="28"/>
        </w:rPr>
      </w:pPr>
      <w:bookmarkStart w:id="11" w:name="_Toc83981899"/>
      <w:r w:rsidRPr="00993778">
        <w:rPr>
          <w:rFonts w:ascii="Open Sans" w:hAnsi="Open Sans" w:cs="Open Sans"/>
          <w:sz w:val="28"/>
          <w:szCs w:val="28"/>
        </w:rPr>
        <w:lastRenderedPageBreak/>
        <w:t>Welche Vorteile hat Salesforce Hyperforce?</w:t>
      </w:r>
      <w:bookmarkEnd w:id="11"/>
    </w:p>
    <w:p w14:paraId="2C7A0B1E" w14:textId="7CEB49D2" w:rsidR="005A22E9" w:rsidRPr="005A22E9" w:rsidRDefault="0089276D"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Einige Vorteile von Hyperforce im Überblick: </w:t>
      </w:r>
    </w:p>
    <w:p w14:paraId="610959E9" w14:textId="7D2D726C" w:rsidR="005A22E9" w:rsidRPr="005A22E9" w:rsidRDefault="005A22E9" w:rsidP="00614941">
      <w:pPr>
        <w:pStyle w:val="Listenabsatz"/>
        <w:numPr>
          <w:ilvl w:val="0"/>
          <w:numId w:val="21"/>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5A22E9">
        <w:rPr>
          <w:rFonts w:ascii="Open Sans" w:eastAsia="Times New Roman" w:hAnsi="Open Sans" w:cs="Open Sans"/>
          <w:color w:val="000000" w:themeColor="text1"/>
          <w:sz w:val="20"/>
          <w:szCs w:val="20"/>
          <w:lang w:eastAsia="de-DE"/>
        </w:rPr>
        <w:t>Lösung von Problemen mit der Datenhoheit und Vorteile bei der Nutzung öffentlicher Cloud-Ressourcen</w:t>
      </w:r>
    </w:p>
    <w:p w14:paraId="0AEB7FAD" w14:textId="6F1AF324" w:rsidR="00344323" w:rsidRPr="005A22E9" w:rsidRDefault="005A22E9" w:rsidP="00614941">
      <w:pPr>
        <w:pStyle w:val="Listenabsatz"/>
        <w:numPr>
          <w:ilvl w:val="0"/>
          <w:numId w:val="21"/>
        </w:num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5A22E9">
        <w:rPr>
          <w:rFonts w:ascii="Open Sans" w:eastAsia="Times New Roman" w:hAnsi="Open Sans" w:cs="Open Sans"/>
          <w:color w:val="000000" w:themeColor="text1"/>
          <w:sz w:val="20"/>
          <w:szCs w:val="20"/>
          <w:lang w:eastAsia="de-DE"/>
        </w:rPr>
        <w:t xml:space="preserve">Salesforce bietet kommerzielle Elastizität und </w:t>
      </w:r>
      <w:r w:rsidR="0089276D">
        <w:rPr>
          <w:rFonts w:ascii="Open Sans" w:eastAsia="Times New Roman" w:hAnsi="Open Sans" w:cs="Open Sans"/>
          <w:color w:val="000000" w:themeColor="text1"/>
          <w:sz w:val="20"/>
          <w:szCs w:val="20"/>
          <w:lang w:eastAsia="de-DE"/>
        </w:rPr>
        <w:t xml:space="preserve">diese </w:t>
      </w:r>
      <w:r w:rsidRPr="005A22E9">
        <w:rPr>
          <w:rFonts w:ascii="Open Sans" w:eastAsia="Times New Roman" w:hAnsi="Open Sans" w:cs="Open Sans"/>
          <w:color w:val="000000" w:themeColor="text1"/>
          <w:sz w:val="20"/>
          <w:szCs w:val="20"/>
          <w:lang w:eastAsia="de-DE"/>
        </w:rPr>
        <w:t>bietet</w:t>
      </w:r>
      <w:r w:rsidR="0089276D">
        <w:rPr>
          <w:rFonts w:ascii="Open Sans" w:eastAsia="Times New Roman" w:hAnsi="Open Sans" w:cs="Open Sans"/>
          <w:color w:val="000000" w:themeColor="text1"/>
          <w:sz w:val="20"/>
          <w:szCs w:val="20"/>
          <w:lang w:eastAsia="de-DE"/>
        </w:rPr>
        <w:t xml:space="preserve"> daher</w:t>
      </w:r>
      <w:r w:rsidRPr="005A22E9">
        <w:rPr>
          <w:rFonts w:ascii="Open Sans" w:eastAsia="Times New Roman" w:hAnsi="Open Sans" w:cs="Open Sans"/>
          <w:color w:val="000000" w:themeColor="text1"/>
          <w:sz w:val="20"/>
          <w:szCs w:val="20"/>
          <w:lang w:eastAsia="de-DE"/>
        </w:rPr>
        <w:t xml:space="preserve"> CIOs und CTOs, weil</w:t>
      </w:r>
      <w:r>
        <w:rPr>
          <w:rFonts w:ascii="Open Sans" w:eastAsia="Times New Roman" w:hAnsi="Open Sans" w:cs="Open Sans"/>
          <w:color w:val="000000" w:themeColor="text1"/>
          <w:sz w:val="20"/>
          <w:szCs w:val="20"/>
          <w:lang w:eastAsia="de-DE"/>
        </w:rPr>
        <w:t xml:space="preserve"> Unternehmen </w:t>
      </w:r>
      <w:r w:rsidRPr="005A22E9">
        <w:rPr>
          <w:rFonts w:ascii="Open Sans" w:eastAsia="Times New Roman" w:hAnsi="Open Sans" w:cs="Open Sans"/>
          <w:color w:val="000000" w:themeColor="text1"/>
          <w:sz w:val="20"/>
          <w:szCs w:val="20"/>
          <w:lang w:eastAsia="de-DE"/>
        </w:rPr>
        <w:t>weniger Geld ausgeben, wenn sich Ihr Geschäft verlangsamt, aber wenn das Geschäft sich beschleunigt, können</w:t>
      </w:r>
      <w:r w:rsidR="0089276D">
        <w:rPr>
          <w:rFonts w:ascii="Open Sans" w:eastAsia="Times New Roman" w:hAnsi="Open Sans" w:cs="Open Sans"/>
          <w:color w:val="000000" w:themeColor="text1"/>
          <w:sz w:val="20"/>
          <w:szCs w:val="20"/>
          <w:lang w:eastAsia="de-DE"/>
        </w:rPr>
        <w:t xml:space="preserve"> Unternehmen </w:t>
      </w:r>
      <w:r w:rsidRPr="005A22E9">
        <w:rPr>
          <w:rFonts w:ascii="Open Sans" w:eastAsia="Times New Roman" w:hAnsi="Open Sans" w:cs="Open Sans"/>
          <w:color w:val="000000" w:themeColor="text1"/>
          <w:sz w:val="20"/>
          <w:szCs w:val="20"/>
          <w:lang w:eastAsia="de-DE"/>
        </w:rPr>
        <w:t>mehr bezahlen</w:t>
      </w:r>
    </w:p>
    <w:p w14:paraId="525D8BB5" w14:textId="298631A3" w:rsidR="00DA63EC" w:rsidRDefault="00DA63EC" w:rsidP="00367EB5">
      <w:pPr>
        <w:pStyle w:val="berschrift1"/>
        <w:spacing w:after="120" w:line="360" w:lineRule="auto"/>
        <w:rPr>
          <w:rFonts w:ascii="Open Sans" w:hAnsi="Open Sans" w:cs="Open Sans"/>
          <w:sz w:val="28"/>
          <w:szCs w:val="28"/>
        </w:rPr>
      </w:pPr>
      <w:bookmarkStart w:id="12" w:name="_Toc83981900"/>
      <w:bookmarkStart w:id="13" w:name="_Hlk83973764"/>
      <w:r>
        <w:rPr>
          <w:rFonts w:ascii="Open Sans" w:hAnsi="Open Sans" w:cs="Open Sans"/>
          <w:sz w:val="28"/>
          <w:szCs w:val="28"/>
        </w:rPr>
        <w:t>W</w:t>
      </w:r>
      <w:r w:rsidR="009B6D1F">
        <w:rPr>
          <w:rFonts w:ascii="Open Sans" w:hAnsi="Open Sans" w:cs="Open Sans"/>
          <w:sz w:val="28"/>
          <w:szCs w:val="28"/>
        </w:rPr>
        <w:t>arum sollten sich Unternehmen für Salesforce Hyperforce entscheiden?</w:t>
      </w:r>
      <w:bookmarkEnd w:id="12"/>
    </w:p>
    <w:p w14:paraId="2F5A9594" w14:textId="206C8F61" w:rsidR="00344323" w:rsidRPr="009B6D1F" w:rsidRDefault="009B6D1F" w:rsidP="00614941">
      <w:pPr>
        <w:shd w:val="clear" w:color="auto" w:fill="FFFFFF"/>
        <w:spacing w:after="300" w:line="360" w:lineRule="auto"/>
        <w:jc w:val="both"/>
        <w:rPr>
          <w:rFonts w:ascii="Open Sans" w:eastAsia="Times New Roman" w:hAnsi="Open Sans" w:cs="Open Sans"/>
          <w:color w:val="000000" w:themeColor="text1"/>
          <w:sz w:val="20"/>
          <w:szCs w:val="20"/>
          <w:lang w:eastAsia="de-DE"/>
        </w:rPr>
      </w:pPr>
      <w:r w:rsidRPr="00344323">
        <w:rPr>
          <w:rFonts w:ascii="Open Sans" w:eastAsia="Times New Roman" w:hAnsi="Open Sans" w:cs="Open Sans"/>
          <w:color w:val="000000" w:themeColor="text1"/>
          <w:sz w:val="20"/>
          <w:szCs w:val="20"/>
          <w:lang w:eastAsia="de-DE"/>
        </w:rPr>
        <w:t>Salesforce Hyperforce ist die richtige Wahl für Unternehmen, da es alle Daten in der Salesforce Customer 360-Grad-Plattfor</w:t>
      </w:r>
      <w:r w:rsidR="00344323" w:rsidRPr="00344323">
        <w:rPr>
          <w:rFonts w:ascii="Open Sans" w:eastAsia="Times New Roman" w:hAnsi="Open Sans" w:cs="Open Sans"/>
          <w:color w:val="000000" w:themeColor="text1"/>
          <w:sz w:val="20"/>
          <w:szCs w:val="20"/>
          <w:lang w:eastAsia="de-DE"/>
        </w:rPr>
        <w:t xml:space="preserve">m zur Verfügung stellt und </w:t>
      </w:r>
      <w:r w:rsidRPr="00344323">
        <w:rPr>
          <w:rFonts w:ascii="Open Sans" w:eastAsia="Times New Roman" w:hAnsi="Open Sans" w:cs="Open Sans"/>
          <w:color w:val="000000" w:themeColor="text1"/>
          <w:sz w:val="20"/>
          <w:szCs w:val="20"/>
          <w:lang w:eastAsia="de-DE"/>
        </w:rPr>
        <w:t>eine umfassende Sicht auf die Kunden über alle Kanäle hinweg</w:t>
      </w:r>
      <w:r w:rsidR="00344323" w:rsidRPr="00344323">
        <w:rPr>
          <w:rFonts w:ascii="Open Sans" w:eastAsia="Times New Roman" w:hAnsi="Open Sans" w:cs="Open Sans"/>
          <w:color w:val="000000" w:themeColor="text1"/>
          <w:sz w:val="20"/>
          <w:szCs w:val="20"/>
          <w:lang w:eastAsia="de-DE"/>
        </w:rPr>
        <w:t xml:space="preserve"> bietet.</w:t>
      </w:r>
      <w:r w:rsidR="00344323">
        <w:rPr>
          <w:rFonts w:ascii="Open Sans" w:eastAsia="Times New Roman" w:hAnsi="Open Sans" w:cs="Open Sans"/>
          <w:color w:val="000000" w:themeColor="text1"/>
          <w:sz w:val="20"/>
          <w:szCs w:val="20"/>
          <w:lang w:eastAsia="de-DE"/>
        </w:rPr>
        <w:t xml:space="preserve"> </w:t>
      </w:r>
      <w:r w:rsidRPr="009B6D1F">
        <w:rPr>
          <w:rFonts w:ascii="Open Sans" w:eastAsia="Times New Roman" w:hAnsi="Open Sans" w:cs="Open Sans"/>
          <w:color w:val="000000" w:themeColor="text1"/>
          <w:sz w:val="20"/>
          <w:szCs w:val="20"/>
          <w:lang w:eastAsia="de-DE"/>
        </w:rPr>
        <w:t>Unabhängig von der Art des Unternehmens, ob es sich um ein kleines Unternehmen oder ein größeres Unternehmen wie ein multinationales Unternehmen oder sogar ein Finanzdienstleistungsunternehmen handelt,</w:t>
      </w:r>
      <w:r w:rsidR="00344323">
        <w:rPr>
          <w:rFonts w:ascii="Open Sans" w:eastAsia="Times New Roman" w:hAnsi="Open Sans" w:cs="Open Sans"/>
          <w:color w:val="000000" w:themeColor="text1"/>
          <w:sz w:val="20"/>
          <w:szCs w:val="20"/>
          <w:lang w:eastAsia="de-DE"/>
        </w:rPr>
        <w:t xml:space="preserve"> unterstützt </w:t>
      </w:r>
      <w:r w:rsidRPr="009B6D1F">
        <w:rPr>
          <w:rFonts w:ascii="Open Sans" w:eastAsia="Times New Roman" w:hAnsi="Open Sans" w:cs="Open Sans"/>
          <w:color w:val="000000" w:themeColor="text1"/>
          <w:sz w:val="20"/>
          <w:szCs w:val="20"/>
          <w:lang w:eastAsia="de-DE"/>
        </w:rPr>
        <w:t>Salesforce Hyperforce</w:t>
      </w:r>
      <w:r w:rsidR="00344323">
        <w:rPr>
          <w:rFonts w:ascii="Open Sans" w:eastAsia="Times New Roman" w:hAnsi="Open Sans" w:cs="Open Sans"/>
          <w:color w:val="000000" w:themeColor="text1"/>
          <w:sz w:val="20"/>
          <w:szCs w:val="20"/>
          <w:lang w:eastAsia="de-DE"/>
        </w:rPr>
        <w:t xml:space="preserve"> beim</w:t>
      </w:r>
      <w:bookmarkEnd w:id="13"/>
      <w:r w:rsidR="00614941">
        <w:rPr>
          <w:rFonts w:ascii="Open Sans" w:eastAsia="Times New Roman" w:hAnsi="Open Sans" w:cs="Open Sans"/>
          <w:color w:val="000000" w:themeColor="text1"/>
          <w:sz w:val="20"/>
          <w:szCs w:val="20"/>
          <w:lang w:eastAsia="de-DE"/>
        </w:rPr>
        <w:t xml:space="preserve"> Unternehmenswachstum. </w:t>
      </w:r>
    </w:p>
    <w:p w14:paraId="086EE92A" w14:textId="77777777" w:rsidR="00DA63EC" w:rsidRPr="00614941" w:rsidRDefault="00DA63EC" w:rsidP="00614941">
      <w:pPr>
        <w:pStyle w:val="berschrift1"/>
        <w:spacing w:after="120" w:line="360" w:lineRule="auto"/>
        <w:jc w:val="both"/>
        <w:rPr>
          <w:rFonts w:ascii="Open Sans" w:hAnsi="Open Sans" w:cs="Open Sans"/>
          <w:sz w:val="28"/>
          <w:szCs w:val="28"/>
        </w:rPr>
      </w:pPr>
      <w:bookmarkStart w:id="14" w:name="_Toc83981901"/>
      <w:r w:rsidRPr="00614941">
        <w:rPr>
          <w:rFonts w:ascii="Open Sans" w:hAnsi="Open Sans" w:cs="Open Sans"/>
          <w:sz w:val="28"/>
          <w:szCs w:val="28"/>
        </w:rPr>
        <w:t>Fazit</w:t>
      </w:r>
      <w:bookmarkEnd w:id="14"/>
    </w:p>
    <w:p w14:paraId="7592E397" w14:textId="1E947081" w:rsidR="00614941" w:rsidRPr="00614941" w:rsidRDefault="009E3EC1" w:rsidP="00614941">
      <w:pPr>
        <w:spacing w:line="360" w:lineRule="auto"/>
        <w:jc w:val="both"/>
        <w:rPr>
          <w:rFonts w:ascii="Open Sans" w:hAnsi="Open Sans" w:cs="Open Sans"/>
          <w:color w:val="000000" w:themeColor="text1"/>
          <w:sz w:val="20"/>
          <w:szCs w:val="20"/>
        </w:rPr>
      </w:pPr>
      <w:r w:rsidRPr="00614941">
        <w:rPr>
          <w:rFonts w:ascii="Open Sans" w:hAnsi="Open Sans" w:cs="Open Sans"/>
          <w:color w:val="000000" w:themeColor="text1"/>
          <w:sz w:val="20"/>
          <w:szCs w:val="20"/>
        </w:rPr>
        <w:t>Unt</w:t>
      </w:r>
      <w:r w:rsidR="00993778" w:rsidRPr="00614941">
        <w:rPr>
          <w:rFonts w:ascii="Open Sans" w:hAnsi="Open Sans" w:cs="Open Sans"/>
          <w:color w:val="000000" w:themeColor="text1"/>
          <w:sz w:val="20"/>
          <w:szCs w:val="20"/>
        </w:rPr>
        <w:t xml:space="preserve">ernehmen müssen </w:t>
      </w:r>
      <w:r w:rsidRPr="00614941">
        <w:rPr>
          <w:rFonts w:ascii="Open Sans" w:hAnsi="Open Sans" w:cs="Open Sans"/>
          <w:color w:val="000000" w:themeColor="text1"/>
          <w:sz w:val="20"/>
          <w:szCs w:val="20"/>
        </w:rPr>
        <w:t xml:space="preserve">vor allem </w:t>
      </w:r>
      <w:r w:rsidR="00993778" w:rsidRPr="00614941">
        <w:rPr>
          <w:rFonts w:ascii="Open Sans" w:hAnsi="Open Sans" w:cs="Open Sans"/>
          <w:color w:val="000000" w:themeColor="text1"/>
          <w:sz w:val="20"/>
          <w:szCs w:val="20"/>
        </w:rPr>
        <w:t>ihre Investitionen zukunftssicher machen und ihre Geschäfte auf agile Weise führen, indem sie die Markttrends entsprechend den Geschäftsanforderungen berücksichtigen</w:t>
      </w:r>
      <w:r w:rsidRPr="00614941">
        <w:rPr>
          <w:rFonts w:ascii="Open Sans" w:hAnsi="Open Sans" w:cs="Open Sans"/>
          <w:color w:val="000000" w:themeColor="text1"/>
          <w:sz w:val="20"/>
          <w:szCs w:val="20"/>
        </w:rPr>
        <w:t xml:space="preserve">. </w:t>
      </w:r>
      <w:r w:rsidR="00614941" w:rsidRPr="00614941">
        <w:rPr>
          <w:rFonts w:ascii="Open Sans" w:hAnsi="Open Sans" w:cs="Open Sans"/>
          <w:color w:val="000000" w:themeColor="text1"/>
          <w:sz w:val="20"/>
          <w:szCs w:val="20"/>
        </w:rPr>
        <w:t>Genau hierbei greift Hyperfo</w:t>
      </w:r>
      <w:r w:rsidR="00614941">
        <w:rPr>
          <w:rFonts w:ascii="Open Sans" w:hAnsi="Open Sans" w:cs="Open Sans"/>
          <w:color w:val="000000" w:themeColor="text1"/>
          <w:sz w:val="20"/>
          <w:szCs w:val="20"/>
        </w:rPr>
        <w:t>r</w:t>
      </w:r>
      <w:r w:rsidR="00614941" w:rsidRPr="00614941">
        <w:rPr>
          <w:rFonts w:ascii="Open Sans" w:hAnsi="Open Sans" w:cs="Open Sans"/>
          <w:color w:val="000000" w:themeColor="text1"/>
          <w:sz w:val="20"/>
          <w:szCs w:val="20"/>
        </w:rPr>
        <w:t xml:space="preserve">ce, denn die neue </w:t>
      </w:r>
      <w:r w:rsidRPr="00614941">
        <w:rPr>
          <w:rFonts w:ascii="Open Sans" w:hAnsi="Open Sans" w:cs="Open Sans"/>
          <w:color w:val="000000" w:themeColor="text1"/>
          <w:sz w:val="20"/>
          <w:szCs w:val="20"/>
        </w:rPr>
        <w:t>Infrastrukturarchitektur</w:t>
      </w:r>
      <w:r w:rsidR="00614941" w:rsidRPr="00614941">
        <w:rPr>
          <w:rFonts w:ascii="Open Sans" w:hAnsi="Open Sans" w:cs="Open Sans"/>
          <w:color w:val="000000" w:themeColor="text1"/>
          <w:sz w:val="20"/>
          <w:szCs w:val="20"/>
        </w:rPr>
        <w:t xml:space="preserve"> bietet </w:t>
      </w:r>
      <w:r w:rsidRPr="00614941">
        <w:rPr>
          <w:rFonts w:ascii="Open Sans" w:hAnsi="Open Sans" w:cs="Open Sans"/>
          <w:color w:val="000000" w:themeColor="text1"/>
          <w:sz w:val="20"/>
          <w:szCs w:val="20"/>
        </w:rPr>
        <w:t>die</w:t>
      </w:r>
      <w:r w:rsidR="00614941" w:rsidRPr="00614941">
        <w:rPr>
          <w:rFonts w:ascii="Open Sans" w:hAnsi="Open Sans" w:cs="Open Sans"/>
          <w:color w:val="000000" w:themeColor="text1"/>
          <w:sz w:val="20"/>
          <w:szCs w:val="20"/>
        </w:rPr>
        <w:t xml:space="preserve"> </w:t>
      </w:r>
      <w:r w:rsidRPr="00614941">
        <w:rPr>
          <w:rFonts w:ascii="Open Sans" w:hAnsi="Open Sans" w:cs="Open Sans"/>
          <w:color w:val="000000" w:themeColor="text1"/>
          <w:sz w:val="20"/>
          <w:szCs w:val="20"/>
        </w:rPr>
        <w:t>Grundlagen der verschiedenen Clouds vereinheitlicht</w:t>
      </w:r>
      <w:r w:rsidR="00614941" w:rsidRPr="00614941">
        <w:rPr>
          <w:rFonts w:ascii="Open Sans" w:hAnsi="Open Sans" w:cs="Open Sans"/>
          <w:color w:val="000000" w:themeColor="text1"/>
          <w:sz w:val="20"/>
          <w:szCs w:val="20"/>
        </w:rPr>
        <w:t xml:space="preserve"> an. Darüber können Unternehmen nicht nur über Salesforce </w:t>
      </w:r>
      <w:r w:rsidRPr="00614941">
        <w:rPr>
          <w:rFonts w:ascii="Open Sans" w:hAnsi="Open Sans" w:cs="Open Sans"/>
          <w:color w:val="000000" w:themeColor="text1"/>
          <w:sz w:val="20"/>
          <w:szCs w:val="20"/>
        </w:rPr>
        <w:t xml:space="preserve">eine schnelle und sichere Skalierung über </w:t>
      </w:r>
      <w:r w:rsidR="00614941" w:rsidRPr="00614941">
        <w:rPr>
          <w:rFonts w:ascii="Open Sans" w:hAnsi="Open Sans" w:cs="Open Sans"/>
          <w:color w:val="000000" w:themeColor="text1"/>
          <w:sz w:val="20"/>
          <w:szCs w:val="20"/>
        </w:rPr>
        <w:t xml:space="preserve">den </w:t>
      </w:r>
      <w:r w:rsidRPr="00614941">
        <w:rPr>
          <w:rFonts w:ascii="Open Sans" w:hAnsi="Open Sans" w:cs="Open Sans"/>
          <w:color w:val="000000" w:themeColor="text1"/>
          <w:sz w:val="20"/>
          <w:szCs w:val="20"/>
        </w:rPr>
        <w:t>Public-Cloud-Partner</w:t>
      </w:r>
      <w:r w:rsidR="00614941" w:rsidRPr="00614941">
        <w:rPr>
          <w:rFonts w:ascii="Open Sans" w:hAnsi="Open Sans" w:cs="Open Sans"/>
          <w:color w:val="000000" w:themeColor="text1"/>
          <w:sz w:val="20"/>
          <w:szCs w:val="20"/>
        </w:rPr>
        <w:t xml:space="preserve"> vornehmen, sondern </w:t>
      </w:r>
      <w:r w:rsidR="00614941">
        <w:rPr>
          <w:rFonts w:ascii="Open Sans" w:hAnsi="Open Sans" w:cs="Open Sans"/>
          <w:color w:val="000000" w:themeColor="text1"/>
          <w:sz w:val="20"/>
          <w:szCs w:val="20"/>
        </w:rPr>
        <w:t xml:space="preserve">Hyperforce </w:t>
      </w:r>
      <w:r w:rsidR="00614941" w:rsidRPr="00614941">
        <w:rPr>
          <w:rFonts w:ascii="Open Sans" w:hAnsi="Open Sans" w:cs="Open Sans"/>
          <w:color w:val="000000" w:themeColor="text1"/>
          <w:sz w:val="20"/>
          <w:szCs w:val="20"/>
        </w:rPr>
        <w:t xml:space="preserve">bietet auch durch gleichzeitige Bereitstellung einen erstklassigen Service. Mit </w:t>
      </w:r>
      <w:r w:rsidRPr="00614941">
        <w:rPr>
          <w:rFonts w:ascii="Open Sans" w:hAnsi="Open Sans" w:cs="Open Sans"/>
          <w:color w:val="000000" w:themeColor="text1"/>
          <w:sz w:val="20"/>
          <w:szCs w:val="20"/>
        </w:rPr>
        <w:t>gemeinsamen Tools, Bereitstellungsmustern, Sicherheitsverfahren und Softwareentwicklungsprozessen</w:t>
      </w:r>
      <w:r w:rsidR="00614941" w:rsidRPr="00614941">
        <w:rPr>
          <w:rFonts w:ascii="Open Sans" w:hAnsi="Open Sans" w:cs="Open Sans"/>
          <w:color w:val="000000" w:themeColor="text1"/>
          <w:sz w:val="20"/>
          <w:szCs w:val="20"/>
        </w:rPr>
        <w:t xml:space="preserve"> können Unternehmen wachsen und langfristige Erfolge generieren. </w:t>
      </w:r>
    </w:p>
    <w:p w14:paraId="25B968CF" w14:textId="54F68F83" w:rsidR="00DA63EC" w:rsidRPr="00DA63EC" w:rsidRDefault="00DA63EC" w:rsidP="00614941">
      <w:pPr>
        <w:spacing w:line="360" w:lineRule="auto"/>
        <w:jc w:val="both"/>
        <w:rPr>
          <w:rFonts w:ascii="Open Sans" w:hAnsi="Open Sans" w:cs="Open Sans"/>
          <w:color w:val="000000" w:themeColor="text1"/>
          <w:sz w:val="20"/>
          <w:szCs w:val="20"/>
        </w:rPr>
      </w:pPr>
      <w:r>
        <w:rPr>
          <w:rFonts w:ascii="Open Sans" w:hAnsi="Open Sans" w:cs="Open Sans"/>
          <w:color w:val="000000" w:themeColor="text1"/>
          <w:sz w:val="20"/>
          <w:szCs w:val="20"/>
        </w:rPr>
        <w:br w:type="page"/>
      </w:r>
    </w:p>
    <w:p w14:paraId="4BCE7ED8" w14:textId="4CDC2CB1" w:rsidR="006E7719" w:rsidRPr="003073B2" w:rsidRDefault="006E7719" w:rsidP="00614941">
      <w:pPr>
        <w:pStyle w:val="berschrift1"/>
        <w:spacing w:line="360" w:lineRule="auto"/>
        <w:jc w:val="both"/>
        <w:rPr>
          <w:rFonts w:ascii="Open Sans" w:hAnsi="Open Sans" w:cs="Open Sans"/>
          <w:sz w:val="28"/>
          <w:szCs w:val="28"/>
        </w:rPr>
      </w:pPr>
      <w:bookmarkStart w:id="15" w:name="_Toc83981902"/>
      <w:r w:rsidRPr="003073B2">
        <w:rPr>
          <w:rFonts w:ascii="Open Sans" w:hAnsi="Open Sans" w:cs="Open Sans"/>
          <w:sz w:val="28"/>
          <w:szCs w:val="28"/>
        </w:rPr>
        <w:lastRenderedPageBreak/>
        <w:t>Kontakt</w:t>
      </w:r>
      <w:bookmarkEnd w:id="0"/>
      <w:bookmarkEnd w:id="1"/>
      <w:bookmarkEnd w:id="2"/>
      <w:bookmarkEnd w:id="3"/>
      <w:bookmarkEnd w:id="4"/>
      <w:bookmarkEnd w:id="5"/>
      <w:bookmarkEnd w:id="15"/>
    </w:p>
    <w:p w14:paraId="7D8C3516" w14:textId="77777777" w:rsidR="006E7719" w:rsidRPr="003073B2" w:rsidRDefault="006E7719" w:rsidP="00614941">
      <w:pPr>
        <w:spacing w:line="360" w:lineRule="auto"/>
        <w:jc w:val="both"/>
        <w:rPr>
          <w:rFonts w:ascii="Open Sans" w:hAnsi="Open Sans" w:cs="Open Sans"/>
          <w:sz w:val="20"/>
          <w:szCs w:val="20"/>
        </w:rPr>
      </w:pPr>
    </w:p>
    <w:p w14:paraId="4BE50666" w14:textId="39FEC304" w:rsidR="006E7719" w:rsidRPr="003073B2" w:rsidRDefault="006E7719" w:rsidP="00614941">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614941">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614941">
      <w:pPr>
        <w:spacing w:line="360" w:lineRule="auto"/>
        <w:jc w:val="both"/>
        <w:rPr>
          <w:rFonts w:ascii="Open Sans" w:hAnsi="Open Sans" w:cs="Open Sans"/>
          <w:sz w:val="20"/>
          <w:szCs w:val="20"/>
        </w:rPr>
      </w:pPr>
    </w:p>
    <w:p w14:paraId="6BA2C10A" w14:textId="77777777" w:rsidR="006E7719" w:rsidRPr="003073B2" w:rsidRDefault="006E7719" w:rsidP="00614941">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614941">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614941">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614941">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614941">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8"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614941">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9"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614941">
      <w:pPr>
        <w:spacing w:line="360" w:lineRule="auto"/>
        <w:jc w:val="both"/>
        <w:rPr>
          <w:rFonts w:ascii="Open Sans" w:hAnsi="Open Sans" w:cs="Open Sans"/>
          <w:sz w:val="20"/>
          <w:szCs w:val="20"/>
        </w:rPr>
      </w:pPr>
    </w:p>
    <w:p w14:paraId="25705342" w14:textId="77777777" w:rsidR="006E7719" w:rsidRPr="003073B2" w:rsidRDefault="006E7719" w:rsidP="00614941">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614941">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614941">
      <w:pPr>
        <w:spacing w:line="360" w:lineRule="auto"/>
        <w:jc w:val="both"/>
        <w:rPr>
          <w:rFonts w:ascii="Open Sans" w:hAnsi="Open Sans" w:cs="Open Sans"/>
          <w:sz w:val="20"/>
          <w:szCs w:val="20"/>
        </w:rPr>
      </w:pPr>
    </w:p>
    <w:p w14:paraId="23C54CC5" w14:textId="54BE7934" w:rsidR="006E7719" w:rsidRPr="003073B2" w:rsidRDefault="006E7719" w:rsidP="00614941">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C861" w14:textId="77777777" w:rsidR="001E103B" w:rsidRDefault="001E103B" w:rsidP="006E7719">
      <w:pPr>
        <w:spacing w:after="0" w:line="240" w:lineRule="auto"/>
      </w:pPr>
      <w:r>
        <w:separator/>
      </w:r>
    </w:p>
  </w:endnote>
  <w:endnote w:type="continuationSeparator" w:id="0">
    <w:p w14:paraId="2D2A79D7" w14:textId="77777777" w:rsidR="001E103B" w:rsidRDefault="001E103B"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F1C3" w14:textId="77777777" w:rsidR="001E103B" w:rsidRDefault="001E103B" w:rsidP="006E7719">
      <w:pPr>
        <w:spacing w:after="0" w:line="240" w:lineRule="auto"/>
      </w:pPr>
      <w:r>
        <w:separator/>
      </w:r>
    </w:p>
  </w:footnote>
  <w:footnote w:type="continuationSeparator" w:id="0">
    <w:p w14:paraId="59B8A8EB" w14:textId="77777777" w:rsidR="001E103B" w:rsidRDefault="001E103B"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5A045CA2"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 xml:space="preserve">: Oktober </w:t>
    </w:r>
    <w:r w:rsidRPr="00533695">
      <w:rPr>
        <w:rFonts w:ascii="Open Sans" w:hAnsi="Open Sans" w:cs="Open Sans"/>
        <w:sz w:val="20"/>
        <w:szCs w:val="20"/>
      </w:rPr>
      <w:t>202</w:t>
    </w:r>
    <w:r w:rsidR="006C59AF">
      <w:rPr>
        <w:rFonts w:ascii="Open Sans" w:hAnsi="Open Sans" w:cs="Open Sans"/>
        <w:sz w:val="20"/>
        <w:szCs w:val="20"/>
      </w:rPr>
      <w:t>1</w:t>
    </w:r>
  </w:p>
  <w:p w14:paraId="139B8A4D" w14:textId="4164243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F7CBB">
      <w:rPr>
        <w:rFonts w:ascii="Open Sans" w:hAnsi="Open Sans" w:cs="Open Sans"/>
        <w:sz w:val="20"/>
        <w:szCs w:val="20"/>
      </w:rPr>
      <w:t>4</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7"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9"/>
  </w:num>
  <w:num w:numId="6">
    <w:abstractNumId w:val="13"/>
  </w:num>
  <w:num w:numId="7">
    <w:abstractNumId w:val="17"/>
  </w:num>
  <w:num w:numId="8">
    <w:abstractNumId w:val="7"/>
  </w:num>
  <w:num w:numId="9">
    <w:abstractNumId w:val="10"/>
  </w:num>
  <w:num w:numId="10">
    <w:abstractNumId w:val="19"/>
  </w:num>
  <w:num w:numId="11">
    <w:abstractNumId w:val="0"/>
  </w:num>
  <w:num w:numId="12">
    <w:abstractNumId w:val="18"/>
  </w:num>
  <w:num w:numId="13">
    <w:abstractNumId w:val="20"/>
  </w:num>
  <w:num w:numId="14">
    <w:abstractNumId w:val="12"/>
  </w:num>
  <w:num w:numId="15">
    <w:abstractNumId w:val="15"/>
  </w:num>
  <w:num w:numId="16">
    <w:abstractNumId w:val="6"/>
  </w:num>
  <w:num w:numId="17">
    <w:abstractNumId w:val="3"/>
  </w:num>
  <w:num w:numId="18">
    <w:abstractNumId w:val="16"/>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195E"/>
    <w:rsid w:val="0002050A"/>
    <w:rsid w:val="00043A2D"/>
    <w:rsid w:val="0005468C"/>
    <w:rsid w:val="00056A65"/>
    <w:rsid w:val="000659C7"/>
    <w:rsid w:val="0007538E"/>
    <w:rsid w:val="00080795"/>
    <w:rsid w:val="00083DA7"/>
    <w:rsid w:val="0009176F"/>
    <w:rsid w:val="000A0EA2"/>
    <w:rsid w:val="000A3A19"/>
    <w:rsid w:val="000B5270"/>
    <w:rsid w:val="000C6AC2"/>
    <w:rsid w:val="000F681C"/>
    <w:rsid w:val="0010550C"/>
    <w:rsid w:val="00120EE1"/>
    <w:rsid w:val="00125AC5"/>
    <w:rsid w:val="00127678"/>
    <w:rsid w:val="00131130"/>
    <w:rsid w:val="001430D1"/>
    <w:rsid w:val="001447B1"/>
    <w:rsid w:val="00180E2E"/>
    <w:rsid w:val="00185997"/>
    <w:rsid w:val="001928C5"/>
    <w:rsid w:val="001A1FE7"/>
    <w:rsid w:val="001A398C"/>
    <w:rsid w:val="001A6813"/>
    <w:rsid w:val="001B06B1"/>
    <w:rsid w:val="001B590E"/>
    <w:rsid w:val="001C04D9"/>
    <w:rsid w:val="001D7504"/>
    <w:rsid w:val="001E103B"/>
    <w:rsid w:val="001E4B6C"/>
    <w:rsid w:val="001F02B3"/>
    <w:rsid w:val="001F3CDB"/>
    <w:rsid w:val="001F5532"/>
    <w:rsid w:val="001F786F"/>
    <w:rsid w:val="002143A8"/>
    <w:rsid w:val="00216C5C"/>
    <w:rsid w:val="002273C8"/>
    <w:rsid w:val="002279CB"/>
    <w:rsid w:val="002370DA"/>
    <w:rsid w:val="002374E0"/>
    <w:rsid w:val="00240C5D"/>
    <w:rsid w:val="00240CBF"/>
    <w:rsid w:val="00243F48"/>
    <w:rsid w:val="002455CD"/>
    <w:rsid w:val="002476AF"/>
    <w:rsid w:val="00255819"/>
    <w:rsid w:val="002566EC"/>
    <w:rsid w:val="0026015E"/>
    <w:rsid w:val="00262D59"/>
    <w:rsid w:val="0026788C"/>
    <w:rsid w:val="00287260"/>
    <w:rsid w:val="00291984"/>
    <w:rsid w:val="002A6693"/>
    <w:rsid w:val="002B0C30"/>
    <w:rsid w:val="002B4ADB"/>
    <w:rsid w:val="002B58BA"/>
    <w:rsid w:val="002B702F"/>
    <w:rsid w:val="002C0521"/>
    <w:rsid w:val="002C4746"/>
    <w:rsid w:val="002D2BD5"/>
    <w:rsid w:val="002D3B50"/>
    <w:rsid w:val="002E1332"/>
    <w:rsid w:val="002F1C4E"/>
    <w:rsid w:val="002F76C5"/>
    <w:rsid w:val="00300BFA"/>
    <w:rsid w:val="003073B2"/>
    <w:rsid w:val="00307BD0"/>
    <w:rsid w:val="003147B9"/>
    <w:rsid w:val="00316616"/>
    <w:rsid w:val="0032183F"/>
    <w:rsid w:val="00321AA4"/>
    <w:rsid w:val="003313FD"/>
    <w:rsid w:val="00334697"/>
    <w:rsid w:val="0033573B"/>
    <w:rsid w:val="003369E4"/>
    <w:rsid w:val="0033738E"/>
    <w:rsid w:val="003403C8"/>
    <w:rsid w:val="0034052F"/>
    <w:rsid w:val="00344323"/>
    <w:rsid w:val="0036654C"/>
    <w:rsid w:val="00367EB5"/>
    <w:rsid w:val="00376F48"/>
    <w:rsid w:val="003821E0"/>
    <w:rsid w:val="00384E03"/>
    <w:rsid w:val="00387939"/>
    <w:rsid w:val="003936B8"/>
    <w:rsid w:val="0039703B"/>
    <w:rsid w:val="003A77EC"/>
    <w:rsid w:val="003C7498"/>
    <w:rsid w:val="003D31D5"/>
    <w:rsid w:val="003F34E9"/>
    <w:rsid w:val="003F3F44"/>
    <w:rsid w:val="00404917"/>
    <w:rsid w:val="004107AE"/>
    <w:rsid w:val="004200E1"/>
    <w:rsid w:val="00430A24"/>
    <w:rsid w:val="004313F8"/>
    <w:rsid w:val="004323E9"/>
    <w:rsid w:val="00441825"/>
    <w:rsid w:val="00443679"/>
    <w:rsid w:val="00473630"/>
    <w:rsid w:val="00477060"/>
    <w:rsid w:val="0047794A"/>
    <w:rsid w:val="00480C98"/>
    <w:rsid w:val="00496F13"/>
    <w:rsid w:val="004A5D21"/>
    <w:rsid w:val="004B3E17"/>
    <w:rsid w:val="004B6E71"/>
    <w:rsid w:val="004D10C6"/>
    <w:rsid w:val="004D6D93"/>
    <w:rsid w:val="004E1F4F"/>
    <w:rsid w:val="004E6516"/>
    <w:rsid w:val="00501C6E"/>
    <w:rsid w:val="00504E5C"/>
    <w:rsid w:val="005114E2"/>
    <w:rsid w:val="0053263F"/>
    <w:rsid w:val="00533695"/>
    <w:rsid w:val="005520D2"/>
    <w:rsid w:val="00552798"/>
    <w:rsid w:val="00552F36"/>
    <w:rsid w:val="00555857"/>
    <w:rsid w:val="0057594C"/>
    <w:rsid w:val="0058655E"/>
    <w:rsid w:val="005A2064"/>
    <w:rsid w:val="005A22E9"/>
    <w:rsid w:val="005B0124"/>
    <w:rsid w:val="005B7A40"/>
    <w:rsid w:val="005C3B4E"/>
    <w:rsid w:val="005D4A7A"/>
    <w:rsid w:val="005E22D7"/>
    <w:rsid w:val="005E3974"/>
    <w:rsid w:val="005F10FC"/>
    <w:rsid w:val="005F64ED"/>
    <w:rsid w:val="005F6C80"/>
    <w:rsid w:val="00607054"/>
    <w:rsid w:val="00614941"/>
    <w:rsid w:val="00620247"/>
    <w:rsid w:val="00655C4F"/>
    <w:rsid w:val="00660203"/>
    <w:rsid w:val="0066191C"/>
    <w:rsid w:val="0066675F"/>
    <w:rsid w:val="00671399"/>
    <w:rsid w:val="006770E1"/>
    <w:rsid w:val="00695D5C"/>
    <w:rsid w:val="006A5630"/>
    <w:rsid w:val="006B2462"/>
    <w:rsid w:val="006B5210"/>
    <w:rsid w:val="006B6A9A"/>
    <w:rsid w:val="006C59AF"/>
    <w:rsid w:val="006C5F2B"/>
    <w:rsid w:val="006D1619"/>
    <w:rsid w:val="006D491E"/>
    <w:rsid w:val="006D5DFE"/>
    <w:rsid w:val="006E7719"/>
    <w:rsid w:val="006F35C7"/>
    <w:rsid w:val="00701A7A"/>
    <w:rsid w:val="00702543"/>
    <w:rsid w:val="00702916"/>
    <w:rsid w:val="00703BBA"/>
    <w:rsid w:val="007139C1"/>
    <w:rsid w:val="00721154"/>
    <w:rsid w:val="007376C5"/>
    <w:rsid w:val="00754862"/>
    <w:rsid w:val="00766B46"/>
    <w:rsid w:val="00767ED5"/>
    <w:rsid w:val="00784264"/>
    <w:rsid w:val="00795E01"/>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206B0"/>
    <w:rsid w:val="00822181"/>
    <w:rsid w:val="00833078"/>
    <w:rsid w:val="00834A59"/>
    <w:rsid w:val="008432E1"/>
    <w:rsid w:val="008448E1"/>
    <w:rsid w:val="0085191D"/>
    <w:rsid w:val="00857BB1"/>
    <w:rsid w:val="00860CBC"/>
    <w:rsid w:val="00867EDA"/>
    <w:rsid w:val="00877F6C"/>
    <w:rsid w:val="008857F7"/>
    <w:rsid w:val="0089276D"/>
    <w:rsid w:val="008B28B1"/>
    <w:rsid w:val="008B49ED"/>
    <w:rsid w:val="008C5285"/>
    <w:rsid w:val="008D26D7"/>
    <w:rsid w:val="008D2E0A"/>
    <w:rsid w:val="008E317D"/>
    <w:rsid w:val="008E7CA5"/>
    <w:rsid w:val="00900CB9"/>
    <w:rsid w:val="009159B2"/>
    <w:rsid w:val="0093601B"/>
    <w:rsid w:val="009376D5"/>
    <w:rsid w:val="009418C5"/>
    <w:rsid w:val="00945EA8"/>
    <w:rsid w:val="009524D5"/>
    <w:rsid w:val="0095460C"/>
    <w:rsid w:val="00957C3A"/>
    <w:rsid w:val="00963838"/>
    <w:rsid w:val="00967645"/>
    <w:rsid w:val="00971490"/>
    <w:rsid w:val="00981798"/>
    <w:rsid w:val="0098241B"/>
    <w:rsid w:val="00990208"/>
    <w:rsid w:val="00993778"/>
    <w:rsid w:val="00997247"/>
    <w:rsid w:val="009B293E"/>
    <w:rsid w:val="009B4272"/>
    <w:rsid w:val="009B6D1F"/>
    <w:rsid w:val="009B7279"/>
    <w:rsid w:val="009C19BD"/>
    <w:rsid w:val="009D178F"/>
    <w:rsid w:val="009D6D2E"/>
    <w:rsid w:val="009E3EC1"/>
    <w:rsid w:val="009E74E1"/>
    <w:rsid w:val="00A012F5"/>
    <w:rsid w:val="00A05373"/>
    <w:rsid w:val="00A11CC9"/>
    <w:rsid w:val="00A139F3"/>
    <w:rsid w:val="00A52368"/>
    <w:rsid w:val="00A62312"/>
    <w:rsid w:val="00A6269F"/>
    <w:rsid w:val="00A63D92"/>
    <w:rsid w:val="00A87CA8"/>
    <w:rsid w:val="00A87D3D"/>
    <w:rsid w:val="00A97A4B"/>
    <w:rsid w:val="00AA723D"/>
    <w:rsid w:val="00AB2EA1"/>
    <w:rsid w:val="00AB362A"/>
    <w:rsid w:val="00AC23FA"/>
    <w:rsid w:val="00AF65B9"/>
    <w:rsid w:val="00B02C6B"/>
    <w:rsid w:val="00B10604"/>
    <w:rsid w:val="00B11EC7"/>
    <w:rsid w:val="00B220EC"/>
    <w:rsid w:val="00B23CBA"/>
    <w:rsid w:val="00B271AA"/>
    <w:rsid w:val="00B30857"/>
    <w:rsid w:val="00B43D63"/>
    <w:rsid w:val="00B55F11"/>
    <w:rsid w:val="00B65001"/>
    <w:rsid w:val="00B666D3"/>
    <w:rsid w:val="00B7436E"/>
    <w:rsid w:val="00B80FDA"/>
    <w:rsid w:val="00B8417B"/>
    <w:rsid w:val="00B85DBA"/>
    <w:rsid w:val="00B91BCD"/>
    <w:rsid w:val="00B935AA"/>
    <w:rsid w:val="00B96BCE"/>
    <w:rsid w:val="00BA3BD0"/>
    <w:rsid w:val="00BA4573"/>
    <w:rsid w:val="00BB31DC"/>
    <w:rsid w:val="00BC1DE8"/>
    <w:rsid w:val="00BC7C23"/>
    <w:rsid w:val="00BE5B7B"/>
    <w:rsid w:val="00BE6A91"/>
    <w:rsid w:val="00BF5BEF"/>
    <w:rsid w:val="00C00B8E"/>
    <w:rsid w:val="00C01036"/>
    <w:rsid w:val="00C03A59"/>
    <w:rsid w:val="00C176E0"/>
    <w:rsid w:val="00C27B2D"/>
    <w:rsid w:val="00C3045B"/>
    <w:rsid w:val="00C37CFA"/>
    <w:rsid w:val="00C418F5"/>
    <w:rsid w:val="00C41EB8"/>
    <w:rsid w:val="00C538E8"/>
    <w:rsid w:val="00C55FB7"/>
    <w:rsid w:val="00C56146"/>
    <w:rsid w:val="00C604B2"/>
    <w:rsid w:val="00C71002"/>
    <w:rsid w:val="00C74C1C"/>
    <w:rsid w:val="00C7514D"/>
    <w:rsid w:val="00C83716"/>
    <w:rsid w:val="00CA1A7A"/>
    <w:rsid w:val="00CA2CB6"/>
    <w:rsid w:val="00CA38F0"/>
    <w:rsid w:val="00CB07A0"/>
    <w:rsid w:val="00CC0310"/>
    <w:rsid w:val="00CC0952"/>
    <w:rsid w:val="00CF7B14"/>
    <w:rsid w:val="00D077CB"/>
    <w:rsid w:val="00D22570"/>
    <w:rsid w:val="00D31F44"/>
    <w:rsid w:val="00D37866"/>
    <w:rsid w:val="00D405DF"/>
    <w:rsid w:val="00D65CC8"/>
    <w:rsid w:val="00D705DA"/>
    <w:rsid w:val="00D73905"/>
    <w:rsid w:val="00D75145"/>
    <w:rsid w:val="00D82B49"/>
    <w:rsid w:val="00D963CC"/>
    <w:rsid w:val="00DA0827"/>
    <w:rsid w:val="00DA63EC"/>
    <w:rsid w:val="00DB1ED0"/>
    <w:rsid w:val="00DB7D3B"/>
    <w:rsid w:val="00DC5F1C"/>
    <w:rsid w:val="00DC73FA"/>
    <w:rsid w:val="00DD4F7D"/>
    <w:rsid w:val="00DF7CBB"/>
    <w:rsid w:val="00E12767"/>
    <w:rsid w:val="00E2175B"/>
    <w:rsid w:val="00E238AB"/>
    <w:rsid w:val="00E26C57"/>
    <w:rsid w:val="00E33AFC"/>
    <w:rsid w:val="00E46F99"/>
    <w:rsid w:val="00E63F53"/>
    <w:rsid w:val="00E83D00"/>
    <w:rsid w:val="00E868BC"/>
    <w:rsid w:val="00EA02D5"/>
    <w:rsid w:val="00EB2C29"/>
    <w:rsid w:val="00EB65EE"/>
    <w:rsid w:val="00EC1AAE"/>
    <w:rsid w:val="00EC64CC"/>
    <w:rsid w:val="00ED22AE"/>
    <w:rsid w:val="00ED46E2"/>
    <w:rsid w:val="00ED5054"/>
    <w:rsid w:val="00EF07C0"/>
    <w:rsid w:val="00EF5CCF"/>
    <w:rsid w:val="00EF70D6"/>
    <w:rsid w:val="00F02B2F"/>
    <w:rsid w:val="00F04D8F"/>
    <w:rsid w:val="00F132DC"/>
    <w:rsid w:val="00F16653"/>
    <w:rsid w:val="00F23902"/>
    <w:rsid w:val="00F24C72"/>
    <w:rsid w:val="00F27EA5"/>
    <w:rsid w:val="00F3077A"/>
    <w:rsid w:val="00F31EF1"/>
    <w:rsid w:val="00F3478F"/>
    <w:rsid w:val="00F45E52"/>
    <w:rsid w:val="00F54EF9"/>
    <w:rsid w:val="00F60DB4"/>
    <w:rsid w:val="00F63516"/>
    <w:rsid w:val="00F759A0"/>
    <w:rsid w:val="00F76AF7"/>
    <w:rsid w:val="00F81C5F"/>
    <w:rsid w:val="00F87D95"/>
    <w:rsid w:val="00F913F3"/>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C4F"/>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Hyperforce</vt:lpstr>
    </vt:vector>
  </TitlesOfParts>
  <Company>comselect GmbH</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Hyperforce</dc:title>
  <dc:subject>Salesforce Anywhere: Das Kollaborations Werkzeug für Vertrieb, Service und Marketing</dc:subject>
  <dc:creator>Claudia Patricia Krieger</dc:creator>
  <cp:keywords>Hyperforce</cp:keywords>
  <dc:description/>
  <cp:lastModifiedBy>Claudia Patricia Krieger</cp:lastModifiedBy>
  <cp:revision>23</cp:revision>
  <cp:lastPrinted>2021-10-08T06:51:00Z</cp:lastPrinted>
  <dcterms:created xsi:type="dcterms:W3CDTF">2021-10-01T09:10:00Z</dcterms:created>
  <dcterms:modified xsi:type="dcterms:W3CDTF">2021-10-08T11:42:00Z</dcterms:modified>
  <cp:category>Salesforce</cp:category>
</cp:coreProperties>
</file>